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640"/>
        <w:gridCol w:w="2168"/>
        <w:gridCol w:w="1404"/>
        <w:gridCol w:w="1555"/>
        <w:gridCol w:w="1329"/>
      </w:tblGrid>
      <w:tr w:rsidR="00D72E86" w:rsidRPr="00D72E86" w14:paraId="0C3DC381" w14:textId="77777777" w:rsidTr="00E321DA">
        <w:tc>
          <w:tcPr>
            <w:tcW w:w="5731" w:type="dxa"/>
          </w:tcPr>
          <w:p w14:paraId="65A7C95E" w14:textId="77777777" w:rsidR="00D72E86" w:rsidRPr="00D72E86" w:rsidRDefault="00D72E86" w:rsidP="00D72E86">
            <w:pPr>
              <w:spacing w:after="160" w:line="259" w:lineRule="auto"/>
            </w:pPr>
            <w:r w:rsidRPr="00D72E86">
              <w:t>Urządzenie</w:t>
            </w:r>
          </w:p>
        </w:tc>
        <w:tc>
          <w:tcPr>
            <w:tcW w:w="2835" w:type="dxa"/>
          </w:tcPr>
          <w:p w14:paraId="70E5016C" w14:textId="77777777" w:rsidR="00D72E86" w:rsidRPr="00D72E86" w:rsidRDefault="00D72E86" w:rsidP="00D72E86">
            <w:pPr>
              <w:spacing w:after="160" w:line="259" w:lineRule="auto"/>
            </w:pPr>
            <w:r w:rsidRPr="00D72E86">
              <w:t>Miejsce montażu</w:t>
            </w:r>
          </w:p>
        </w:tc>
        <w:tc>
          <w:tcPr>
            <w:tcW w:w="1559" w:type="dxa"/>
          </w:tcPr>
          <w:p w14:paraId="1C748A1E" w14:textId="77777777" w:rsidR="00D72E86" w:rsidRPr="00D72E86" w:rsidRDefault="00D72E86" w:rsidP="00D72E86">
            <w:pPr>
              <w:spacing w:after="160" w:line="259" w:lineRule="auto"/>
            </w:pPr>
            <w:r w:rsidRPr="00D72E86">
              <w:t>Cena jednostkowa montażu netto</w:t>
            </w:r>
          </w:p>
        </w:tc>
        <w:tc>
          <w:tcPr>
            <w:tcW w:w="1843" w:type="dxa"/>
          </w:tcPr>
          <w:p w14:paraId="3DE35A5E" w14:textId="77777777" w:rsidR="00D72E86" w:rsidRPr="00D72E86" w:rsidRDefault="00D72E86" w:rsidP="00D72E86">
            <w:pPr>
              <w:spacing w:after="160" w:line="259" w:lineRule="auto"/>
            </w:pPr>
            <w:r w:rsidRPr="00D72E86">
              <w:t>Cena jednostkowa montażu brutto</w:t>
            </w:r>
          </w:p>
        </w:tc>
        <w:tc>
          <w:tcPr>
            <w:tcW w:w="1701" w:type="dxa"/>
          </w:tcPr>
          <w:p w14:paraId="560EAE33" w14:textId="77777777" w:rsidR="00D72E86" w:rsidRPr="00D72E86" w:rsidRDefault="00D72E86" w:rsidP="00D72E86">
            <w:pPr>
              <w:spacing w:after="160" w:line="259" w:lineRule="auto"/>
            </w:pPr>
            <w:r w:rsidRPr="00D72E86">
              <w:t>Suma montażu netto</w:t>
            </w:r>
          </w:p>
        </w:tc>
      </w:tr>
      <w:tr w:rsidR="00D72E86" w:rsidRPr="00D72E86" w14:paraId="56B83E0F" w14:textId="77777777" w:rsidTr="00E321DA">
        <w:tc>
          <w:tcPr>
            <w:tcW w:w="5731" w:type="dxa"/>
            <w:vMerge w:val="restart"/>
          </w:tcPr>
          <w:p w14:paraId="3881F1B2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lang w:val="en-GB"/>
              </w:rPr>
            </w:pPr>
            <w:r w:rsidRPr="00D72E86">
              <w:rPr>
                <w:b/>
                <w:lang w:val="en-GB"/>
              </w:rPr>
              <w:t>LT-3100 Iridium Coms System</w:t>
            </w:r>
            <w:r w:rsidRPr="00D72E86">
              <w:rPr>
                <w:lang w:val="en-GB"/>
              </w:rPr>
              <w:t xml:space="preserve"> – </w:t>
            </w:r>
            <w:r w:rsidRPr="00D72E86">
              <w:rPr>
                <w:b/>
                <w:bCs/>
                <w:lang w:val="en-GB"/>
              </w:rPr>
              <w:t>CONTROL UNIT</w:t>
            </w:r>
            <w:r w:rsidRPr="00D72E86">
              <w:rPr>
                <w:lang w:val="en-GB"/>
              </w:rPr>
              <w:t xml:space="preserve"> w </w:t>
            </w:r>
            <w:proofErr w:type="spellStart"/>
            <w:r w:rsidRPr="00D72E86">
              <w:rPr>
                <w:lang w:val="en-GB"/>
              </w:rPr>
              <w:t>konfiguracji</w:t>
            </w:r>
            <w:proofErr w:type="spellEnd"/>
            <w:r w:rsidRPr="00D72E86">
              <w:rPr>
                <w:lang w:val="en-GB"/>
              </w:rPr>
              <w:t>:</w:t>
            </w:r>
          </w:p>
          <w:p w14:paraId="6C221E97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LT-3110 Control Unit</w:t>
            </w:r>
          </w:p>
          <w:p w14:paraId="73FC7A64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LT-3120 </w:t>
            </w:r>
            <w:proofErr w:type="spellStart"/>
            <w:r w:rsidRPr="00D72E86">
              <w:t>Handset</w:t>
            </w:r>
            <w:proofErr w:type="spellEnd"/>
          </w:p>
          <w:p w14:paraId="37F05221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 3121 </w:t>
            </w:r>
            <w:proofErr w:type="spellStart"/>
            <w:r w:rsidRPr="00D72E86">
              <w:t>Cradle</w:t>
            </w:r>
            <w:proofErr w:type="spellEnd"/>
          </w:p>
          <w:p w14:paraId="198B82F3" w14:textId="77777777" w:rsidR="00D72E86" w:rsidRPr="00D72E86" w:rsidRDefault="00D72E86" w:rsidP="00D72E86">
            <w:pPr>
              <w:spacing w:after="160" w:line="259" w:lineRule="auto"/>
              <w:jc w:val="center"/>
            </w:pPr>
            <w:proofErr w:type="spellStart"/>
            <w:r w:rsidRPr="00D72E86">
              <w:t>Bracket</w:t>
            </w:r>
            <w:proofErr w:type="spellEnd"/>
            <w:r w:rsidRPr="00D72E86">
              <w:t xml:space="preserve"> Mount, </w:t>
            </w:r>
            <w:proofErr w:type="spellStart"/>
            <w:r w:rsidRPr="00D72E86">
              <w:t>Ctrl</w:t>
            </w:r>
            <w:proofErr w:type="spellEnd"/>
            <w:r w:rsidRPr="00D72E86">
              <w:t xml:space="preserve"> Unit</w:t>
            </w:r>
          </w:p>
          <w:p w14:paraId="182B5848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Flush Mount for </w:t>
            </w:r>
            <w:proofErr w:type="spellStart"/>
            <w:r w:rsidRPr="00D72E86">
              <w:t>Crtl</w:t>
            </w:r>
            <w:proofErr w:type="spellEnd"/>
            <w:r w:rsidRPr="00D72E86">
              <w:t xml:space="preserve"> Unit</w:t>
            </w:r>
          </w:p>
          <w:p w14:paraId="51E677E1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Power Cable, 3 m</w:t>
            </w:r>
          </w:p>
          <w:p w14:paraId="1191D5A6" w14:textId="77777777" w:rsidR="00D72E86" w:rsidRPr="00D72E86" w:rsidRDefault="00D72E86" w:rsidP="00D72E86">
            <w:pPr>
              <w:spacing w:after="160" w:line="259" w:lineRule="auto"/>
              <w:jc w:val="center"/>
            </w:pPr>
            <w:proofErr w:type="spellStart"/>
            <w:r w:rsidRPr="00D72E86">
              <w:t>Quick</w:t>
            </w:r>
            <w:proofErr w:type="spellEnd"/>
            <w:r w:rsidRPr="00D72E86">
              <w:t xml:space="preserve"> Installation Guide</w:t>
            </w:r>
          </w:p>
          <w:p w14:paraId="22BDEBCB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rPr>
                <w:b/>
                <w:lang w:val="en-GB"/>
              </w:rPr>
              <w:t>LT-3100 Iridium Coms System</w:t>
            </w:r>
            <w:r w:rsidRPr="00D72E86">
              <w:rPr>
                <w:lang w:val="en-GB"/>
              </w:rPr>
              <w:t xml:space="preserve"> – </w:t>
            </w:r>
            <w:r w:rsidRPr="00D72E86">
              <w:rPr>
                <w:b/>
                <w:bCs/>
                <w:lang w:val="en-GB"/>
              </w:rPr>
              <w:t>ANTENA UNIT</w:t>
            </w:r>
            <w:r w:rsidRPr="00D72E86">
              <w:rPr>
                <w:lang w:val="en-GB"/>
              </w:rPr>
              <w:t xml:space="preserve"> w </w:t>
            </w:r>
            <w:proofErr w:type="spellStart"/>
            <w:r w:rsidRPr="00D72E86">
              <w:rPr>
                <w:lang w:val="en-GB"/>
              </w:rPr>
              <w:t>konfiguracji</w:t>
            </w:r>
            <w:proofErr w:type="spellEnd"/>
            <w:r w:rsidRPr="00D72E86">
              <w:rPr>
                <w:lang w:val="en-GB"/>
              </w:rPr>
              <w:t xml:space="preserve"> :</w:t>
            </w:r>
          </w:p>
          <w:p w14:paraId="6B0B7DD8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LT-3130 </w:t>
            </w:r>
            <w:proofErr w:type="spellStart"/>
            <w:r w:rsidRPr="00D72E86">
              <w:t>Antenna</w:t>
            </w:r>
            <w:proofErr w:type="spellEnd"/>
            <w:r w:rsidRPr="00D72E86">
              <w:t xml:space="preserve"> Unit</w:t>
            </w:r>
          </w:p>
          <w:p w14:paraId="32E7C307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rPr>
                <w:lang w:val="en-GB"/>
              </w:rPr>
              <w:t>Pole Mount 1.5" pipe for Antenna System (for Ø=38.6 mm tube).</w:t>
            </w:r>
          </w:p>
          <w:p w14:paraId="0031AB41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b/>
              </w:rPr>
            </w:pPr>
            <w:r w:rsidRPr="00D72E86">
              <w:rPr>
                <w:b/>
              </w:rPr>
              <w:t>Kabel antenowy RG214, 9 m</w:t>
            </w:r>
          </w:p>
        </w:tc>
        <w:tc>
          <w:tcPr>
            <w:tcW w:w="2835" w:type="dxa"/>
          </w:tcPr>
          <w:p w14:paraId="0C838993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SG-111</w:t>
            </w:r>
          </w:p>
          <w:p w14:paraId="2D417F48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  <w:p w14:paraId="44BCBBD2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177E4D9B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6373FB17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73747BA4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D72E86" w:rsidRPr="00D72E86" w14:paraId="6003E6A5" w14:textId="77777777" w:rsidTr="00E321DA">
        <w:tc>
          <w:tcPr>
            <w:tcW w:w="5731" w:type="dxa"/>
            <w:vMerge/>
          </w:tcPr>
          <w:p w14:paraId="7531AC79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14:paraId="0DB294CC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SG-213</w:t>
            </w:r>
          </w:p>
          <w:p w14:paraId="17030CE3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  <w:p w14:paraId="6B120B79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2E4F04D6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28796487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54126044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D72E86" w:rsidRPr="00D72E86" w14:paraId="0E273090" w14:textId="77777777" w:rsidTr="00E321DA">
        <w:tc>
          <w:tcPr>
            <w:tcW w:w="5731" w:type="dxa"/>
            <w:vMerge/>
          </w:tcPr>
          <w:p w14:paraId="10B42EE5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14:paraId="6B77D0B2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SG-215</w:t>
            </w:r>
          </w:p>
          <w:p w14:paraId="6E8E1DC5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  <w:p w14:paraId="5D18F7FD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21EE94A1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58C8B7A8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273A99B3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D72E86" w:rsidRPr="00D72E86" w14:paraId="486FF3B5" w14:textId="77777777" w:rsidTr="00E321DA">
        <w:tc>
          <w:tcPr>
            <w:tcW w:w="5731" w:type="dxa"/>
          </w:tcPr>
          <w:p w14:paraId="107EB133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lang w:val="en-GB"/>
              </w:rPr>
            </w:pPr>
            <w:r w:rsidRPr="00D72E86">
              <w:rPr>
                <w:b/>
                <w:lang w:val="en-GB"/>
              </w:rPr>
              <w:t>LT-3100 Iridium Coms System</w:t>
            </w:r>
            <w:r w:rsidRPr="00D72E86">
              <w:rPr>
                <w:lang w:val="en-GB"/>
              </w:rPr>
              <w:t xml:space="preserve"> – </w:t>
            </w:r>
            <w:r w:rsidRPr="00D72E86">
              <w:rPr>
                <w:b/>
                <w:bCs/>
                <w:lang w:val="en-GB"/>
              </w:rPr>
              <w:t>CONTROL UNIT</w:t>
            </w:r>
            <w:r w:rsidRPr="00D72E86">
              <w:rPr>
                <w:lang w:val="en-GB"/>
              </w:rPr>
              <w:t xml:space="preserve"> w </w:t>
            </w:r>
            <w:proofErr w:type="spellStart"/>
            <w:r w:rsidRPr="00D72E86">
              <w:rPr>
                <w:lang w:val="en-GB"/>
              </w:rPr>
              <w:t>konfiguracji</w:t>
            </w:r>
            <w:proofErr w:type="spellEnd"/>
            <w:r w:rsidRPr="00D72E86">
              <w:rPr>
                <w:lang w:val="en-GB"/>
              </w:rPr>
              <w:t>:</w:t>
            </w:r>
          </w:p>
          <w:p w14:paraId="67609D6F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LT-3110 Control Unit</w:t>
            </w:r>
          </w:p>
          <w:p w14:paraId="0084961A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LT-3120 </w:t>
            </w:r>
            <w:proofErr w:type="spellStart"/>
            <w:r w:rsidRPr="00D72E86">
              <w:t>Handset</w:t>
            </w:r>
            <w:proofErr w:type="spellEnd"/>
          </w:p>
          <w:p w14:paraId="797F10B3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 3121 </w:t>
            </w:r>
            <w:proofErr w:type="spellStart"/>
            <w:r w:rsidRPr="00D72E86">
              <w:t>Cradle</w:t>
            </w:r>
            <w:proofErr w:type="spellEnd"/>
          </w:p>
          <w:p w14:paraId="1AB09825" w14:textId="77777777" w:rsidR="00D72E86" w:rsidRPr="00D72E86" w:rsidRDefault="00D72E86" w:rsidP="00D72E86">
            <w:pPr>
              <w:spacing w:after="160" w:line="259" w:lineRule="auto"/>
              <w:jc w:val="center"/>
            </w:pPr>
            <w:proofErr w:type="spellStart"/>
            <w:r w:rsidRPr="00D72E86">
              <w:t>Bracket</w:t>
            </w:r>
            <w:proofErr w:type="spellEnd"/>
            <w:r w:rsidRPr="00D72E86">
              <w:t xml:space="preserve"> Mount, </w:t>
            </w:r>
            <w:proofErr w:type="spellStart"/>
            <w:r w:rsidRPr="00D72E86">
              <w:t>Ctrl</w:t>
            </w:r>
            <w:proofErr w:type="spellEnd"/>
            <w:r w:rsidRPr="00D72E86">
              <w:t xml:space="preserve"> Unit</w:t>
            </w:r>
          </w:p>
          <w:p w14:paraId="03C97EDD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Flush Mount for </w:t>
            </w:r>
            <w:proofErr w:type="spellStart"/>
            <w:r w:rsidRPr="00D72E86">
              <w:t>Crtl</w:t>
            </w:r>
            <w:proofErr w:type="spellEnd"/>
            <w:r w:rsidRPr="00D72E86">
              <w:t xml:space="preserve"> Unit</w:t>
            </w:r>
          </w:p>
          <w:p w14:paraId="64149955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Power Cable, 3 m</w:t>
            </w:r>
          </w:p>
          <w:p w14:paraId="054B42CD" w14:textId="77777777" w:rsidR="00D72E86" w:rsidRPr="00D72E86" w:rsidRDefault="00D72E86" w:rsidP="00D72E86">
            <w:pPr>
              <w:spacing w:after="160" w:line="259" w:lineRule="auto"/>
              <w:jc w:val="center"/>
            </w:pPr>
            <w:proofErr w:type="spellStart"/>
            <w:r w:rsidRPr="00D72E86">
              <w:t>Quick</w:t>
            </w:r>
            <w:proofErr w:type="spellEnd"/>
            <w:r w:rsidRPr="00D72E86">
              <w:t xml:space="preserve"> Installation Guide</w:t>
            </w:r>
          </w:p>
          <w:p w14:paraId="334E5BAF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rPr>
                <w:b/>
                <w:lang w:val="en-GB"/>
              </w:rPr>
              <w:t>LT-3100 Iridium Coms System</w:t>
            </w:r>
            <w:r w:rsidRPr="00D72E86">
              <w:rPr>
                <w:lang w:val="en-GB"/>
              </w:rPr>
              <w:t xml:space="preserve"> – </w:t>
            </w:r>
            <w:r w:rsidRPr="00D72E86">
              <w:rPr>
                <w:b/>
                <w:bCs/>
                <w:lang w:val="en-GB"/>
              </w:rPr>
              <w:t>ANTENA UNIT</w:t>
            </w:r>
            <w:r w:rsidRPr="00D72E86">
              <w:rPr>
                <w:lang w:val="en-GB"/>
              </w:rPr>
              <w:t xml:space="preserve"> w </w:t>
            </w:r>
            <w:proofErr w:type="spellStart"/>
            <w:r w:rsidRPr="00D72E86">
              <w:rPr>
                <w:lang w:val="en-GB"/>
              </w:rPr>
              <w:t>konfiguracji</w:t>
            </w:r>
            <w:proofErr w:type="spellEnd"/>
            <w:r w:rsidRPr="00D72E86">
              <w:rPr>
                <w:lang w:val="en-GB"/>
              </w:rPr>
              <w:t xml:space="preserve"> :</w:t>
            </w:r>
          </w:p>
          <w:p w14:paraId="60201EAA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 xml:space="preserve">LT-3130 </w:t>
            </w:r>
            <w:proofErr w:type="spellStart"/>
            <w:r w:rsidRPr="00D72E86">
              <w:t>Antenna</w:t>
            </w:r>
            <w:proofErr w:type="spellEnd"/>
            <w:r w:rsidRPr="00D72E86">
              <w:t xml:space="preserve"> Unit</w:t>
            </w:r>
          </w:p>
          <w:p w14:paraId="4B4554A5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rPr>
                <w:lang w:val="en-GB"/>
              </w:rPr>
              <w:t>Pole Mount 1.5" pipe for Antenna System (for Ø=38.6 mm tube).</w:t>
            </w:r>
          </w:p>
          <w:p w14:paraId="3DCD2591" w14:textId="77777777" w:rsidR="00D72E86" w:rsidRPr="00D72E86" w:rsidRDefault="00D72E86" w:rsidP="00D72E86">
            <w:pPr>
              <w:spacing w:after="160" w:line="259" w:lineRule="auto"/>
              <w:jc w:val="center"/>
              <w:rPr>
                <w:b/>
              </w:rPr>
            </w:pPr>
            <w:r w:rsidRPr="00D72E86">
              <w:rPr>
                <w:b/>
              </w:rPr>
              <w:t>Kabel antenowy RG214, 20 m</w:t>
            </w:r>
          </w:p>
          <w:p w14:paraId="02270D89" w14:textId="77777777" w:rsidR="00D72E86" w:rsidRPr="00D72E86" w:rsidRDefault="00D72E86" w:rsidP="00D72E86">
            <w:pPr>
              <w:spacing w:after="160" w:line="259" w:lineRule="auto"/>
              <w:jc w:val="center"/>
            </w:pPr>
          </w:p>
        </w:tc>
        <w:tc>
          <w:tcPr>
            <w:tcW w:w="2835" w:type="dxa"/>
          </w:tcPr>
          <w:p w14:paraId="2F3EFCCA" w14:textId="77777777" w:rsidR="00D72E86" w:rsidRPr="00D72E86" w:rsidRDefault="00D72E86" w:rsidP="00D72E86">
            <w:pPr>
              <w:spacing w:after="160" w:line="259" w:lineRule="auto"/>
              <w:jc w:val="center"/>
            </w:pPr>
            <w:r w:rsidRPr="00D72E86">
              <w:t>Pomieszczenie Służby Dyżurnej KDSG</w:t>
            </w:r>
          </w:p>
        </w:tc>
        <w:tc>
          <w:tcPr>
            <w:tcW w:w="1559" w:type="dxa"/>
          </w:tcPr>
          <w:p w14:paraId="1E7497D2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79F113E0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3094683F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D72E86" w:rsidRPr="00D72E86" w14:paraId="19E9AFF0" w14:textId="77777777" w:rsidTr="00E321DA">
        <w:tc>
          <w:tcPr>
            <w:tcW w:w="8566" w:type="dxa"/>
            <w:gridSpan w:val="2"/>
          </w:tcPr>
          <w:p w14:paraId="09E530C9" w14:textId="77777777" w:rsidR="00D72E86" w:rsidRPr="00D72E86" w:rsidRDefault="00D72E86" w:rsidP="00D72E86">
            <w:pPr>
              <w:spacing w:after="160" w:line="259" w:lineRule="auto"/>
              <w:jc w:val="right"/>
              <w:rPr>
                <w:b/>
              </w:rPr>
            </w:pPr>
            <w:r w:rsidRPr="00D72E86">
              <w:rPr>
                <w:b/>
              </w:rPr>
              <w:t>Razem</w:t>
            </w:r>
          </w:p>
        </w:tc>
        <w:tc>
          <w:tcPr>
            <w:tcW w:w="1559" w:type="dxa"/>
          </w:tcPr>
          <w:p w14:paraId="388D542E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20E3354A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478023C9" w14:textId="77777777" w:rsidR="00D72E86" w:rsidRPr="00D72E86" w:rsidRDefault="00D72E86" w:rsidP="00D72E86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14:paraId="0217CF67" w14:textId="77777777" w:rsidR="00B51442" w:rsidRDefault="00B51442">
      <w:bookmarkStart w:id="0" w:name="_GoBack"/>
      <w:bookmarkEnd w:id="0"/>
    </w:p>
    <w:sectPr w:rsidR="00B51442" w:rsidSect="00D72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C"/>
    <w:rsid w:val="007B4A3C"/>
    <w:rsid w:val="00B51442"/>
    <w:rsid w:val="00D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579B-72F7-4E25-A2EB-B3774F77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F2DB-7B2C-496D-854C-B5045EB8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Krezymon Arkadiusz</dc:creator>
  <cp:keywords/>
  <dc:description/>
  <cp:lastModifiedBy>Krezymon Arkadiusz</cp:lastModifiedBy>
  <cp:revision>2</cp:revision>
  <dcterms:created xsi:type="dcterms:W3CDTF">2025-11-03T13:00:00Z</dcterms:created>
  <dcterms:modified xsi:type="dcterms:W3CDTF">2025-11-03T13:01:00Z</dcterms:modified>
</cp:coreProperties>
</file>