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A76" w:rsidRPr="003E0B33" w:rsidRDefault="003E0B33">
      <w:pPr>
        <w:rPr>
          <w:b/>
        </w:rPr>
      </w:pPr>
      <w:bookmarkStart w:id="0" w:name="_GoBack"/>
      <w:bookmarkEnd w:id="0"/>
      <w:r w:rsidRPr="003E0B33">
        <w:rPr>
          <w:b/>
        </w:rPr>
        <w:t>Załącznik nr 1 do Zapytania ofertowego</w:t>
      </w:r>
    </w:p>
    <w:p w:rsidR="003E0B33" w:rsidRDefault="003E0B33">
      <w:pPr>
        <w:rPr>
          <w:rStyle w:val="Hipercze"/>
        </w:rPr>
      </w:pPr>
    </w:p>
    <w:p w:rsidR="003E0B33" w:rsidRDefault="003E0B33">
      <w:pPr>
        <w:rPr>
          <w:rStyle w:val="Hipercze"/>
          <w:color w:val="000000" w:themeColor="text1"/>
          <w:u w:val="none"/>
        </w:rPr>
      </w:pPr>
      <w:r w:rsidRPr="003E0B33">
        <w:rPr>
          <w:rStyle w:val="Hipercze"/>
          <w:color w:val="000000" w:themeColor="text1"/>
          <w:u w:val="none"/>
        </w:rPr>
        <w:t>Opis przedmiotu zamówienia:</w:t>
      </w:r>
    </w:p>
    <w:p w:rsidR="003E0B33" w:rsidRPr="00B53BD0" w:rsidRDefault="003E0B33" w:rsidP="003E0B33">
      <w:pPr>
        <w:pStyle w:val="Akapitzlist"/>
        <w:numPr>
          <w:ilvl w:val="0"/>
          <w:numId w:val="1"/>
        </w:numPr>
        <w:rPr>
          <w:rStyle w:val="Hipercze"/>
          <w:b/>
          <w:color w:val="000000" w:themeColor="text1"/>
          <w:u w:val="none"/>
        </w:rPr>
      </w:pPr>
      <w:r w:rsidRPr="00B53BD0">
        <w:rPr>
          <w:rStyle w:val="Hipercze"/>
          <w:b/>
          <w:color w:val="000000" w:themeColor="text1"/>
          <w:u w:val="none"/>
        </w:rPr>
        <w:t>Tapczan z pojemnikiem</w:t>
      </w:r>
      <w:r w:rsidR="001069F4" w:rsidRPr="00B53BD0">
        <w:rPr>
          <w:rStyle w:val="Hipercze"/>
          <w:b/>
          <w:color w:val="000000" w:themeColor="text1"/>
          <w:u w:val="none"/>
        </w:rPr>
        <w:t xml:space="preserve"> na pościel</w:t>
      </w:r>
      <w:r w:rsidRPr="00B53BD0">
        <w:rPr>
          <w:rStyle w:val="Hipercze"/>
          <w:b/>
          <w:color w:val="000000" w:themeColor="text1"/>
          <w:u w:val="none"/>
        </w:rPr>
        <w:t xml:space="preserve"> – </w:t>
      </w:r>
      <w:r w:rsidR="00A91A4B" w:rsidRPr="00B53BD0">
        <w:rPr>
          <w:rStyle w:val="Hipercze"/>
          <w:b/>
          <w:color w:val="000000" w:themeColor="text1"/>
          <w:u w:val="none"/>
        </w:rPr>
        <w:t xml:space="preserve">10 </w:t>
      </w:r>
      <w:proofErr w:type="spellStart"/>
      <w:r w:rsidRPr="00B53BD0">
        <w:rPr>
          <w:rStyle w:val="Hipercze"/>
          <w:b/>
          <w:color w:val="000000" w:themeColor="text1"/>
          <w:u w:val="none"/>
        </w:rPr>
        <w:t>szt</w:t>
      </w:r>
      <w:proofErr w:type="spellEnd"/>
      <w:r w:rsidRPr="00B53BD0">
        <w:rPr>
          <w:rStyle w:val="Hipercze"/>
          <w:b/>
          <w:color w:val="000000" w:themeColor="text1"/>
          <w:u w:val="none"/>
        </w:rPr>
        <w:t>:</w:t>
      </w:r>
    </w:p>
    <w:p w:rsidR="003E0B33" w:rsidRDefault="003E0B33" w:rsidP="003E0B33">
      <w:pPr>
        <w:rPr>
          <w:rStyle w:val="Hipercze"/>
          <w:color w:val="000000" w:themeColor="text1"/>
          <w:u w:val="none"/>
        </w:rPr>
      </w:pPr>
      <w:r>
        <w:rPr>
          <w:rStyle w:val="Hipercze"/>
          <w:color w:val="000000" w:themeColor="text1"/>
          <w:u w:val="none"/>
        </w:rPr>
        <w:t xml:space="preserve">Łóżko jednoosobowe ( tapczan)  o wymiarach około: 210 x 95 x 80 cm </w:t>
      </w:r>
      <w:r w:rsidR="001C0859">
        <w:rPr>
          <w:rStyle w:val="Hipercze"/>
          <w:color w:val="000000" w:themeColor="text1"/>
          <w:u w:val="none"/>
        </w:rPr>
        <w:t>( może być wyposażone w niski zagłówek około 20-30cm)</w:t>
      </w:r>
    </w:p>
    <w:p w:rsidR="003E0B33" w:rsidRDefault="003E0B33" w:rsidP="003E0B33">
      <w:pPr>
        <w:rPr>
          <w:rStyle w:val="Hipercze"/>
          <w:color w:val="000000" w:themeColor="text1"/>
          <w:u w:val="none"/>
        </w:rPr>
      </w:pPr>
      <w:r>
        <w:rPr>
          <w:rStyle w:val="Hipercze"/>
          <w:color w:val="000000" w:themeColor="text1"/>
          <w:u w:val="none"/>
        </w:rPr>
        <w:t>Powierzchnia spania: około 200 x 90cm.</w:t>
      </w:r>
      <w:r w:rsidR="00B53BD0">
        <w:rPr>
          <w:rStyle w:val="Hipercze"/>
          <w:color w:val="000000" w:themeColor="text1"/>
          <w:u w:val="none"/>
        </w:rPr>
        <w:t xml:space="preserve"> </w:t>
      </w:r>
    </w:p>
    <w:p w:rsidR="00B53BD0" w:rsidRDefault="00B53BD0" w:rsidP="003E0B33">
      <w:pPr>
        <w:rPr>
          <w:rStyle w:val="Hipercze"/>
          <w:color w:val="000000" w:themeColor="text1"/>
          <w:u w:val="none"/>
        </w:rPr>
      </w:pPr>
      <w:r>
        <w:rPr>
          <w:rStyle w:val="Hipercze"/>
          <w:color w:val="000000" w:themeColor="text1"/>
          <w:u w:val="none"/>
        </w:rPr>
        <w:t>Obicie materaca: welur /welwet/  materiał tapicerski Inari lub podobny</w:t>
      </w:r>
    </w:p>
    <w:p w:rsidR="003E0B33" w:rsidRDefault="003E0B33" w:rsidP="003E0B33">
      <w:pPr>
        <w:rPr>
          <w:rStyle w:val="Hipercze"/>
          <w:color w:val="000000" w:themeColor="text1"/>
          <w:u w:val="none"/>
        </w:rPr>
      </w:pPr>
      <w:r>
        <w:rPr>
          <w:rStyle w:val="Hipercze"/>
          <w:color w:val="000000" w:themeColor="text1"/>
          <w:u w:val="none"/>
        </w:rPr>
        <w:t>Kolorystyka: szar</w:t>
      </w:r>
      <w:r w:rsidR="00B3161F">
        <w:rPr>
          <w:rStyle w:val="Hipercze"/>
          <w:color w:val="000000" w:themeColor="text1"/>
          <w:u w:val="none"/>
        </w:rPr>
        <w:t>y</w:t>
      </w:r>
      <w:r>
        <w:rPr>
          <w:rStyle w:val="Hipercze"/>
          <w:color w:val="000000" w:themeColor="text1"/>
          <w:u w:val="none"/>
        </w:rPr>
        <w:t xml:space="preserve"> / </w:t>
      </w:r>
      <w:r w:rsidR="00B3161F">
        <w:rPr>
          <w:rStyle w:val="Hipercze"/>
          <w:color w:val="000000" w:themeColor="text1"/>
          <w:u w:val="none"/>
        </w:rPr>
        <w:t>ciemno szary lub kolor zbliżony</w:t>
      </w:r>
    </w:p>
    <w:p w:rsidR="003E0B33" w:rsidRDefault="003E0B33" w:rsidP="003E0B33">
      <w:pPr>
        <w:rPr>
          <w:rStyle w:val="Hipercze"/>
          <w:color w:val="000000" w:themeColor="text1"/>
          <w:u w:val="none"/>
        </w:rPr>
      </w:pPr>
      <w:r>
        <w:rPr>
          <w:rStyle w:val="Hipercze"/>
          <w:color w:val="000000" w:themeColor="text1"/>
          <w:u w:val="none"/>
        </w:rPr>
        <w:t>Tapczan musi posiadać pojemnik (szufladę) pod powierzchnią spania.</w:t>
      </w:r>
    </w:p>
    <w:p w:rsidR="00B53BD0" w:rsidRDefault="00B53BD0" w:rsidP="003E0B33">
      <w:pPr>
        <w:rPr>
          <w:rStyle w:val="Hipercze"/>
          <w:color w:val="000000" w:themeColor="text1"/>
          <w:u w:val="none"/>
        </w:rPr>
      </w:pPr>
    </w:p>
    <w:p w:rsidR="00B53BD0" w:rsidRDefault="00B53BD0" w:rsidP="003E0B33">
      <w:pPr>
        <w:rPr>
          <w:rStyle w:val="Hipercze"/>
          <w:color w:val="000000" w:themeColor="text1"/>
          <w:u w:val="none"/>
        </w:rPr>
      </w:pPr>
    </w:p>
    <w:p w:rsidR="00B53BD0" w:rsidRDefault="00B53BD0" w:rsidP="003E0B33">
      <w:pPr>
        <w:rPr>
          <w:rStyle w:val="Hipercze"/>
          <w:color w:val="000000" w:themeColor="text1"/>
          <w:u w:val="none"/>
        </w:rPr>
      </w:pPr>
    </w:p>
    <w:p w:rsidR="00051B02" w:rsidRDefault="00051B02" w:rsidP="003E0B33">
      <w:pPr>
        <w:rPr>
          <w:rStyle w:val="Hipercze"/>
          <w:color w:val="000000" w:themeColor="text1"/>
          <w:u w:val="none"/>
        </w:rPr>
      </w:pPr>
      <w:r>
        <w:rPr>
          <w:rStyle w:val="Hipercze"/>
          <w:noProof/>
          <w:color w:val="000000" w:themeColor="text1"/>
          <w:u w:val="none"/>
          <w:lang w:eastAsia="pl-PL"/>
        </w:rPr>
        <w:drawing>
          <wp:inline distT="0" distB="0" distL="0" distR="0">
            <wp:extent cx="2581835" cy="1371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614" cy="137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61F">
        <w:rPr>
          <w:rStyle w:val="Hipercze"/>
          <w:noProof/>
          <w:color w:val="000000" w:themeColor="text1"/>
          <w:u w:val="none"/>
          <w:lang w:eastAsia="pl-PL"/>
        </w:rPr>
        <w:drawing>
          <wp:inline distT="0" distB="0" distL="0" distR="0">
            <wp:extent cx="2305050" cy="1121995"/>
            <wp:effectExtent l="0" t="0" r="0" b="254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678" cy="112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ECF" w:rsidRDefault="00B3161F" w:rsidP="003E0B33">
      <w:pPr>
        <w:rPr>
          <w:rStyle w:val="Hipercze"/>
          <w:color w:val="000000" w:themeColor="text1"/>
          <w:sz w:val="18"/>
          <w:szCs w:val="18"/>
          <w:u w:val="none"/>
        </w:rPr>
      </w:pPr>
      <w:r>
        <w:rPr>
          <w:rStyle w:val="Hipercze"/>
          <w:color w:val="000000" w:themeColor="text1"/>
          <w:sz w:val="18"/>
          <w:szCs w:val="18"/>
          <w:u w:val="none"/>
        </w:rPr>
        <w:t>(Zdjęcie poglądowe)</w:t>
      </w:r>
    </w:p>
    <w:p w:rsidR="00B53BD0" w:rsidRPr="00B3161F" w:rsidRDefault="00B53BD0" w:rsidP="003E0B33">
      <w:pPr>
        <w:rPr>
          <w:rStyle w:val="Hipercze"/>
          <w:color w:val="000000" w:themeColor="text1"/>
          <w:sz w:val="18"/>
          <w:szCs w:val="18"/>
          <w:u w:val="none"/>
        </w:rPr>
      </w:pPr>
    </w:p>
    <w:p w:rsidR="003E0B33" w:rsidRDefault="003E0B33" w:rsidP="003E0B33">
      <w:pPr>
        <w:rPr>
          <w:rStyle w:val="Hipercze"/>
          <w:color w:val="000000" w:themeColor="text1"/>
          <w:u w:val="none"/>
        </w:rPr>
      </w:pPr>
    </w:p>
    <w:p w:rsidR="00B53BD0" w:rsidRDefault="00B53BD0" w:rsidP="003E0B33">
      <w:pPr>
        <w:rPr>
          <w:rStyle w:val="Hipercze"/>
          <w:color w:val="000000" w:themeColor="text1"/>
          <w:u w:val="none"/>
        </w:rPr>
      </w:pPr>
    </w:p>
    <w:p w:rsidR="00B53BD0" w:rsidRDefault="00B53BD0" w:rsidP="003E0B33">
      <w:pPr>
        <w:rPr>
          <w:rStyle w:val="Hipercze"/>
          <w:color w:val="000000" w:themeColor="text1"/>
          <w:u w:val="none"/>
        </w:rPr>
      </w:pPr>
    </w:p>
    <w:p w:rsidR="00A91A4B" w:rsidRPr="00B53BD0" w:rsidRDefault="00A91A4B" w:rsidP="00A91A4B">
      <w:pPr>
        <w:pStyle w:val="Akapitzlist"/>
        <w:numPr>
          <w:ilvl w:val="0"/>
          <w:numId w:val="1"/>
        </w:numPr>
        <w:rPr>
          <w:rStyle w:val="Hipercze"/>
          <w:b/>
          <w:color w:val="000000" w:themeColor="text1"/>
          <w:u w:val="none"/>
        </w:rPr>
      </w:pPr>
      <w:r w:rsidRPr="00B53BD0">
        <w:rPr>
          <w:rStyle w:val="Hipercze"/>
          <w:b/>
          <w:color w:val="000000" w:themeColor="text1"/>
          <w:u w:val="none"/>
        </w:rPr>
        <w:t>Szafa ubraniowa – 15szt.</w:t>
      </w:r>
    </w:p>
    <w:p w:rsidR="00A91A4B" w:rsidRDefault="002E42DA" w:rsidP="00A91A4B">
      <w:pPr>
        <w:rPr>
          <w:rStyle w:val="Hipercze"/>
          <w:color w:val="000000" w:themeColor="text1"/>
          <w:u w:val="none"/>
        </w:rPr>
      </w:pPr>
      <w:r>
        <w:rPr>
          <w:b/>
          <w:bCs/>
        </w:rPr>
        <w:t>Szafa ubraniowa 2</w:t>
      </w:r>
      <w:r w:rsidR="00B53BD0">
        <w:rPr>
          <w:b/>
          <w:bCs/>
        </w:rPr>
        <w:t>-</w:t>
      </w:r>
      <w:r>
        <w:rPr>
          <w:b/>
          <w:bCs/>
        </w:rPr>
        <w:t xml:space="preserve"> drzwiowa z pałąkiem i półkami</w:t>
      </w:r>
      <w:r>
        <w:t> +</w:t>
      </w:r>
      <w:r>
        <w:rPr>
          <w:b/>
          <w:bCs/>
        </w:rPr>
        <w:t> nadstawka </w:t>
      </w:r>
      <w:r>
        <w:t xml:space="preserve">-  o wymiarach szerokość 90 cm wysokość 220 cm, głębokość 60 cm (wysokość nadstawki 40 cm) z płyty okleinowanej w kolorze Dąb Jasny, wewnątrz pałąk do wieszania ubrań na wieszakach ½ szerokości + półki ½  szerokości, </w:t>
      </w:r>
      <w:r w:rsidR="00B53BD0">
        <w:t>N</w:t>
      </w:r>
      <w:r>
        <w:t xml:space="preserve">adstawka </w:t>
      </w:r>
      <w:r w:rsidR="00B53BD0">
        <w:t>wyposażona w półki. Wygląd jak najbardziej zbliżony do szafy ze zdjęcia poglądowego</w:t>
      </w:r>
    </w:p>
    <w:p w:rsidR="00235162" w:rsidRDefault="00B53BD0" w:rsidP="003E0B33">
      <w:pPr>
        <w:rPr>
          <w:rStyle w:val="Hipercze"/>
          <w:color w:val="000000" w:themeColor="text1"/>
          <w:u w:val="none"/>
        </w:rPr>
      </w:pPr>
      <w:r>
        <w:rPr>
          <w:rStyle w:val="Hipercze"/>
          <w:noProof/>
          <w:color w:val="000000" w:themeColor="text1"/>
          <w:u w:val="none"/>
          <w:lang w:eastAsia="pl-PL"/>
        </w:rPr>
        <w:lastRenderedPageBreak/>
        <w:drawing>
          <wp:inline distT="0" distB="0" distL="0" distR="0">
            <wp:extent cx="1857375" cy="4416820"/>
            <wp:effectExtent l="0" t="0" r="0" b="317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599" cy="4433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Hipercze"/>
          <w:color w:val="000000" w:themeColor="text1"/>
          <w:u w:val="none"/>
        </w:rPr>
        <w:t xml:space="preserve">                                     </w:t>
      </w:r>
      <w:r>
        <w:rPr>
          <w:rStyle w:val="Hipercze"/>
          <w:noProof/>
          <w:color w:val="000000" w:themeColor="text1"/>
          <w:u w:val="none"/>
          <w:lang w:eastAsia="pl-PL"/>
        </w:rPr>
        <w:drawing>
          <wp:inline distT="0" distB="0" distL="0" distR="0">
            <wp:extent cx="2105025" cy="4809108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924" cy="482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61F" w:rsidRPr="00B3161F" w:rsidRDefault="00B3161F" w:rsidP="00B3161F">
      <w:pPr>
        <w:rPr>
          <w:rStyle w:val="Hipercze"/>
          <w:color w:val="000000" w:themeColor="text1"/>
          <w:sz w:val="18"/>
          <w:szCs w:val="18"/>
          <w:u w:val="none"/>
        </w:rPr>
      </w:pPr>
      <w:bookmarkStart w:id="1" w:name="_Hlk227665416"/>
      <w:r>
        <w:rPr>
          <w:rStyle w:val="Hipercze"/>
          <w:color w:val="000000" w:themeColor="text1"/>
          <w:sz w:val="18"/>
          <w:szCs w:val="18"/>
          <w:u w:val="none"/>
        </w:rPr>
        <w:t>(Zdjęcie poglądowe)</w:t>
      </w:r>
    </w:p>
    <w:bookmarkEnd w:id="1"/>
    <w:p w:rsidR="003E0B33" w:rsidRDefault="003E0B33" w:rsidP="003E0B33">
      <w:pPr>
        <w:rPr>
          <w:rStyle w:val="Hipercze"/>
          <w:color w:val="000000" w:themeColor="text1"/>
          <w:u w:val="none"/>
        </w:rPr>
      </w:pPr>
    </w:p>
    <w:p w:rsidR="00A91A4B" w:rsidRPr="00B53BD0" w:rsidRDefault="00A91A4B" w:rsidP="00A91A4B">
      <w:pPr>
        <w:pStyle w:val="Akapitzlist"/>
        <w:numPr>
          <w:ilvl w:val="0"/>
          <w:numId w:val="1"/>
        </w:numPr>
        <w:rPr>
          <w:rStyle w:val="Hipercze"/>
          <w:b/>
          <w:color w:val="000000" w:themeColor="text1"/>
          <w:u w:val="none"/>
        </w:rPr>
      </w:pPr>
      <w:r w:rsidRPr="00B53BD0">
        <w:rPr>
          <w:rStyle w:val="Hipercze"/>
          <w:b/>
          <w:color w:val="000000" w:themeColor="text1"/>
          <w:u w:val="none"/>
        </w:rPr>
        <w:t>Wieszak ( stojący) – 14szt.</w:t>
      </w:r>
    </w:p>
    <w:p w:rsidR="00A91A4B" w:rsidRPr="00A91A4B" w:rsidRDefault="00A91A4B" w:rsidP="00A91A4B">
      <w:pPr>
        <w:rPr>
          <w:rStyle w:val="Hipercze"/>
          <w:color w:val="000000" w:themeColor="text1"/>
          <w:u w:val="none"/>
        </w:rPr>
      </w:pPr>
      <w:r w:rsidRPr="00A91A4B">
        <w:rPr>
          <w:rStyle w:val="Hipercze"/>
          <w:color w:val="000000" w:themeColor="text1"/>
          <w:u w:val="none"/>
        </w:rPr>
        <w:t>Wieszak metalowy, wykonany z</w:t>
      </w:r>
      <w:r w:rsidR="006E022D">
        <w:rPr>
          <w:rStyle w:val="Hipercze"/>
          <w:color w:val="000000" w:themeColor="text1"/>
          <w:u w:val="none"/>
        </w:rPr>
        <w:t>e</w:t>
      </w:r>
      <w:r w:rsidRPr="00A91A4B">
        <w:rPr>
          <w:rStyle w:val="Hipercze"/>
          <w:color w:val="000000" w:themeColor="text1"/>
          <w:u w:val="none"/>
        </w:rPr>
        <w:t xml:space="preserve"> stalowych rurek lakierowanych proszkowo, </w:t>
      </w:r>
      <w:r w:rsidR="006E022D">
        <w:rPr>
          <w:rStyle w:val="Hipercze"/>
          <w:color w:val="000000" w:themeColor="text1"/>
          <w:u w:val="none"/>
        </w:rPr>
        <w:t xml:space="preserve">o </w:t>
      </w:r>
      <w:r w:rsidRPr="00A91A4B">
        <w:rPr>
          <w:rStyle w:val="Hipercze"/>
          <w:color w:val="000000" w:themeColor="text1"/>
          <w:u w:val="none"/>
        </w:rPr>
        <w:t>wysokości całkowitej 1670 mm (+/- 20 mm).</w:t>
      </w:r>
    </w:p>
    <w:p w:rsidR="00A91A4B" w:rsidRPr="00A91A4B" w:rsidRDefault="00A91A4B" w:rsidP="00A91A4B">
      <w:pPr>
        <w:rPr>
          <w:rStyle w:val="Hipercze"/>
          <w:color w:val="000000" w:themeColor="text1"/>
          <w:u w:val="none"/>
        </w:rPr>
      </w:pPr>
      <w:r w:rsidRPr="00A91A4B">
        <w:rPr>
          <w:rStyle w:val="Hipercze"/>
          <w:color w:val="000000" w:themeColor="text1"/>
          <w:u w:val="none"/>
        </w:rPr>
        <w:t>Rurki grubości nie mniej niż 2</w:t>
      </w:r>
      <w:r w:rsidR="006E022D">
        <w:rPr>
          <w:rStyle w:val="Hipercze"/>
          <w:color w:val="000000" w:themeColor="text1"/>
          <w:u w:val="none"/>
        </w:rPr>
        <w:t>0</w:t>
      </w:r>
      <w:r w:rsidRPr="00A91A4B">
        <w:rPr>
          <w:rStyle w:val="Hipercze"/>
          <w:color w:val="000000" w:themeColor="text1"/>
          <w:u w:val="none"/>
        </w:rPr>
        <w:t xml:space="preserve"> mm.</w:t>
      </w:r>
    </w:p>
    <w:p w:rsidR="00A91A4B" w:rsidRPr="00A91A4B" w:rsidRDefault="006E022D" w:rsidP="00A91A4B">
      <w:pPr>
        <w:rPr>
          <w:rStyle w:val="Hipercze"/>
          <w:color w:val="000000" w:themeColor="text1"/>
          <w:u w:val="none"/>
        </w:rPr>
      </w:pPr>
      <w:r>
        <w:rPr>
          <w:rStyle w:val="Hipercze"/>
          <w:noProof/>
          <w:color w:val="000000" w:themeColor="text1"/>
          <w:u w:val="none"/>
          <w:lang w:eastAsia="pl-PL"/>
        </w:rPr>
        <w:drawing>
          <wp:inline distT="0" distB="0" distL="0" distR="0">
            <wp:extent cx="857250" cy="168338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" cy="169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A4B" w:rsidRPr="00A91A4B" w:rsidRDefault="00A91A4B" w:rsidP="00A91A4B">
      <w:pPr>
        <w:rPr>
          <w:rStyle w:val="Hipercze"/>
          <w:color w:val="000000" w:themeColor="text1"/>
          <w:sz w:val="18"/>
          <w:szCs w:val="18"/>
          <w:u w:val="none"/>
        </w:rPr>
      </w:pPr>
      <w:r w:rsidRPr="00A91A4B">
        <w:rPr>
          <w:rStyle w:val="Hipercze"/>
          <w:color w:val="000000" w:themeColor="text1"/>
          <w:sz w:val="18"/>
          <w:szCs w:val="18"/>
          <w:u w:val="none"/>
        </w:rPr>
        <w:t>(Zdjęcie poglądowe)</w:t>
      </w:r>
    </w:p>
    <w:p w:rsidR="00A91A4B" w:rsidRDefault="00A91A4B" w:rsidP="00A91A4B">
      <w:pPr>
        <w:rPr>
          <w:rStyle w:val="Hipercze"/>
          <w:color w:val="000000" w:themeColor="text1"/>
          <w:u w:val="none"/>
        </w:rPr>
      </w:pPr>
    </w:p>
    <w:p w:rsidR="00A91A4B" w:rsidRDefault="00A91A4B" w:rsidP="00A91A4B">
      <w:pPr>
        <w:rPr>
          <w:rStyle w:val="Hipercze"/>
          <w:color w:val="000000" w:themeColor="text1"/>
          <w:u w:val="none"/>
        </w:rPr>
      </w:pPr>
    </w:p>
    <w:p w:rsidR="00A91A4B" w:rsidRPr="0013264D" w:rsidRDefault="00A91A4B" w:rsidP="00A91A4B">
      <w:pPr>
        <w:pStyle w:val="Akapitzlist"/>
        <w:numPr>
          <w:ilvl w:val="0"/>
          <w:numId w:val="1"/>
        </w:numPr>
        <w:rPr>
          <w:rStyle w:val="Hipercze"/>
          <w:b/>
          <w:color w:val="000000" w:themeColor="text1"/>
          <w:u w:val="none"/>
        </w:rPr>
      </w:pPr>
      <w:r w:rsidRPr="0013264D">
        <w:rPr>
          <w:rStyle w:val="Hipercze"/>
          <w:b/>
          <w:color w:val="000000" w:themeColor="text1"/>
          <w:u w:val="none"/>
        </w:rPr>
        <w:t>Lampka nocna – 25szt.</w:t>
      </w:r>
    </w:p>
    <w:p w:rsidR="00B53BD0" w:rsidRDefault="0013264D" w:rsidP="00B53BD0">
      <w:pPr>
        <w:rPr>
          <w:rStyle w:val="Hipercze"/>
          <w:color w:val="000000" w:themeColor="text1"/>
          <w:u w:val="none"/>
        </w:rPr>
      </w:pPr>
      <w:r>
        <w:rPr>
          <w:rStyle w:val="Hipercze"/>
          <w:color w:val="000000" w:themeColor="text1"/>
          <w:u w:val="none"/>
        </w:rPr>
        <w:t xml:space="preserve">Lampka nocna </w:t>
      </w:r>
      <w:r w:rsidR="00555315">
        <w:rPr>
          <w:rStyle w:val="Hipercze"/>
          <w:color w:val="000000" w:themeColor="text1"/>
          <w:u w:val="none"/>
        </w:rPr>
        <w:t xml:space="preserve">stojąca </w:t>
      </w:r>
      <w:r>
        <w:rPr>
          <w:rStyle w:val="Hipercze"/>
          <w:color w:val="000000" w:themeColor="text1"/>
          <w:u w:val="none"/>
        </w:rPr>
        <w:t>o prostej konstrukcji. Łatwa w utrzymaniu w czystości.</w:t>
      </w:r>
    </w:p>
    <w:p w:rsidR="0013264D" w:rsidRDefault="0013264D" w:rsidP="00B53BD0">
      <w:pPr>
        <w:rPr>
          <w:rStyle w:val="Hipercze"/>
          <w:color w:val="000000" w:themeColor="text1"/>
          <w:u w:val="none"/>
        </w:rPr>
      </w:pPr>
      <w:r>
        <w:rPr>
          <w:rStyle w:val="Hipercze"/>
          <w:color w:val="000000" w:themeColor="text1"/>
          <w:u w:val="none"/>
        </w:rPr>
        <w:t>Rodzaj gwintu : E14</w:t>
      </w:r>
    </w:p>
    <w:p w:rsidR="00555315" w:rsidRDefault="00555315" w:rsidP="00B53BD0">
      <w:pPr>
        <w:rPr>
          <w:rStyle w:val="Hipercze"/>
          <w:color w:val="000000" w:themeColor="text1"/>
          <w:u w:val="none"/>
        </w:rPr>
      </w:pPr>
      <w:r w:rsidRPr="00555315">
        <w:rPr>
          <w:rStyle w:val="Hipercze"/>
          <w:color w:val="000000" w:themeColor="text1"/>
          <w:u w:val="none"/>
        </w:rPr>
        <w:t>Rodzaj zasilania: Przewodowe (z kablem)</w:t>
      </w:r>
    </w:p>
    <w:p w:rsidR="0013264D" w:rsidRDefault="0013264D" w:rsidP="00B53BD0">
      <w:pPr>
        <w:rPr>
          <w:rStyle w:val="Hipercze"/>
          <w:color w:val="000000" w:themeColor="text1"/>
          <w:u w:val="none"/>
        </w:rPr>
      </w:pPr>
      <w:r>
        <w:rPr>
          <w:rStyle w:val="Hipercze"/>
          <w:color w:val="000000" w:themeColor="text1"/>
          <w:u w:val="none"/>
        </w:rPr>
        <w:t>Kolor: biały / odcienie beżu lub podobny</w:t>
      </w:r>
    </w:p>
    <w:p w:rsidR="0013264D" w:rsidRPr="00B53BD0" w:rsidRDefault="0013264D" w:rsidP="00B53BD0">
      <w:pPr>
        <w:rPr>
          <w:rStyle w:val="Hipercze"/>
          <w:color w:val="000000" w:themeColor="text1"/>
          <w:u w:val="none"/>
        </w:rPr>
      </w:pPr>
      <w:r>
        <w:rPr>
          <w:rStyle w:val="Hipercze"/>
          <w:color w:val="000000" w:themeColor="text1"/>
          <w:u w:val="none"/>
        </w:rPr>
        <w:t>Przybliżone wymiary: wysokość: 25-30cm     szerokość: 16-20cm</w:t>
      </w:r>
    </w:p>
    <w:p w:rsidR="00A91A4B" w:rsidRDefault="0013264D" w:rsidP="00A91A4B">
      <w:pPr>
        <w:rPr>
          <w:rStyle w:val="Hipercze"/>
          <w:color w:val="000000" w:themeColor="text1"/>
          <w:u w:val="none"/>
        </w:rPr>
      </w:pPr>
      <w:r>
        <w:rPr>
          <w:rStyle w:val="Hipercze"/>
          <w:noProof/>
          <w:color w:val="000000" w:themeColor="text1"/>
          <w:u w:val="none"/>
          <w:lang w:eastAsia="pl-PL"/>
        </w:rPr>
        <w:drawing>
          <wp:inline distT="0" distB="0" distL="0" distR="0">
            <wp:extent cx="1984548" cy="330517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129" cy="331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Hipercze"/>
          <w:noProof/>
          <w:color w:val="000000" w:themeColor="text1"/>
          <w:u w:val="none"/>
          <w:lang w:eastAsia="pl-PL"/>
        </w:rPr>
        <w:drawing>
          <wp:inline distT="0" distB="0" distL="0" distR="0">
            <wp:extent cx="2366136" cy="320611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91" cy="3228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64D" w:rsidRPr="00A91A4B" w:rsidRDefault="0013264D" w:rsidP="0013264D">
      <w:pPr>
        <w:rPr>
          <w:rStyle w:val="Hipercze"/>
          <w:color w:val="000000" w:themeColor="text1"/>
          <w:sz w:val="18"/>
          <w:szCs w:val="18"/>
          <w:u w:val="none"/>
        </w:rPr>
      </w:pPr>
      <w:r w:rsidRPr="00A91A4B">
        <w:rPr>
          <w:rStyle w:val="Hipercze"/>
          <w:color w:val="000000" w:themeColor="text1"/>
          <w:sz w:val="18"/>
          <w:szCs w:val="18"/>
          <w:u w:val="none"/>
        </w:rPr>
        <w:t>(Zdjęcie poglądowe)</w:t>
      </w:r>
    </w:p>
    <w:p w:rsidR="00A91A4B" w:rsidRPr="00A91A4B" w:rsidRDefault="00A91A4B" w:rsidP="00A91A4B">
      <w:pPr>
        <w:rPr>
          <w:rStyle w:val="Hipercze"/>
          <w:color w:val="000000" w:themeColor="text1"/>
          <w:u w:val="none"/>
        </w:rPr>
      </w:pPr>
    </w:p>
    <w:p w:rsidR="003E0B33" w:rsidRPr="003E0B33" w:rsidRDefault="003E0B33" w:rsidP="003E0B33">
      <w:pPr>
        <w:rPr>
          <w:rStyle w:val="Hipercze"/>
          <w:color w:val="000000" w:themeColor="text1"/>
          <w:u w:val="none"/>
        </w:rPr>
      </w:pPr>
    </w:p>
    <w:p w:rsidR="00EA528C" w:rsidRDefault="00EA528C"/>
    <w:sectPr w:rsidR="00EA5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56FFD"/>
    <w:multiLevelType w:val="hybridMultilevel"/>
    <w:tmpl w:val="47DE7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EF"/>
    <w:rsid w:val="00051B02"/>
    <w:rsid w:val="000E36B8"/>
    <w:rsid w:val="000E7ECF"/>
    <w:rsid w:val="001069F4"/>
    <w:rsid w:val="001110F5"/>
    <w:rsid w:val="0013264D"/>
    <w:rsid w:val="001C0859"/>
    <w:rsid w:val="00235162"/>
    <w:rsid w:val="002B59BB"/>
    <w:rsid w:val="002E42DA"/>
    <w:rsid w:val="003E0B33"/>
    <w:rsid w:val="00411345"/>
    <w:rsid w:val="004C3775"/>
    <w:rsid w:val="004E3B81"/>
    <w:rsid w:val="00555315"/>
    <w:rsid w:val="006A404B"/>
    <w:rsid w:val="006E022D"/>
    <w:rsid w:val="00797287"/>
    <w:rsid w:val="009C7A76"/>
    <w:rsid w:val="00A91A4B"/>
    <w:rsid w:val="00AE6CEF"/>
    <w:rsid w:val="00B3161F"/>
    <w:rsid w:val="00B33F69"/>
    <w:rsid w:val="00B53BD0"/>
    <w:rsid w:val="00C378DF"/>
    <w:rsid w:val="00EA528C"/>
    <w:rsid w:val="00F8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FE71F-99F6-4B57-A0D4-3603FFD4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A528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E0B3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E0B33"/>
    <w:rPr>
      <w:b/>
      <w:bCs/>
    </w:rPr>
  </w:style>
  <w:style w:type="character" w:customStyle="1" w:styleId="t286pc">
    <w:name w:val="t286pc"/>
    <w:basedOn w:val="Domylnaczcionkaakapitu"/>
    <w:rsid w:val="00555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Kaczyński Artur</dc:creator>
  <cp:keywords/>
  <dc:description/>
  <cp:lastModifiedBy>Kaczyński Piotr</cp:lastModifiedBy>
  <cp:revision>2</cp:revision>
  <dcterms:created xsi:type="dcterms:W3CDTF">2026-04-23T12:24:00Z</dcterms:created>
  <dcterms:modified xsi:type="dcterms:W3CDTF">2026-04-23T12:24:00Z</dcterms:modified>
</cp:coreProperties>
</file>