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A57" w:rsidRDefault="00C512F7" w:rsidP="00A54A57">
      <w:pPr>
        <w:widowControl w:val="0"/>
        <w:suppressAutoHyphens/>
        <w:spacing w:after="0" w:line="240" w:lineRule="auto"/>
        <w:jc w:val="right"/>
        <w:rPr>
          <w:rFonts w:eastAsia="Luxi Sans" w:cstheme="minorHAnsi"/>
          <w:b/>
          <w:bCs/>
          <w:sz w:val="24"/>
          <w:szCs w:val="24"/>
          <w:lang w:eastAsia="pl-PL" w:bidi="pl-PL"/>
        </w:rPr>
      </w:pPr>
      <w:r>
        <w:rPr>
          <w:rFonts w:eastAsia="Luxi Sans" w:cstheme="minorHAnsi"/>
          <w:b/>
          <w:bCs/>
          <w:sz w:val="24"/>
          <w:szCs w:val="24"/>
          <w:lang w:eastAsia="pl-PL" w:bidi="pl-PL"/>
        </w:rPr>
        <w:t>Załącznik nr 2</w:t>
      </w: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Luxi Sans" w:cstheme="minorHAnsi"/>
          <w:b/>
          <w:bCs/>
          <w:sz w:val="24"/>
          <w:szCs w:val="24"/>
          <w:lang w:eastAsia="pl-PL" w:bidi="pl-PL"/>
        </w:rPr>
      </w:pPr>
      <w:r>
        <w:rPr>
          <w:rFonts w:eastAsia="Luxi Sans" w:cstheme="minorHAnsi"/>
          <w:b/>
          <w:bCs/>
          <w:sz w:val="24"/>
          <w:szCs w:val="24"/>
          <w:lang w:eastAsia="pl-PL" w:bidi="pl-PL"/>
        </w:rPr>
        <w:t>O</w:t>
      </w:r>
      <w:r w:rsidRPr="00EA06B1">
        <w:rPr>
          <w:rFonts w:eastAsia="Luxi Sans" w:cstheme="minorHAnsi"/>
          <w:b/>
          <w:bCs/>
          <w:sz w:val="24"/>
          <w:szCs w:val="24"/>
          <w:lang w:eastAsia="pl-PL" w:bidi="pl-PL"/>
        </w:rPr>
        <w:t>pis przedmiotu zamówienia</w:t>
      </w:r>
      <w:r>
        <w:rPr>
          <w:rFonts w:eastAsia="Luxi Sans" w:cstheme="minorHAnsi"/>
          <w:b/>
          <w:bCs/>
          <w:sz w:val="24"/>
          <w:szCs w:val="24"/>
          <w:lang w:eastAsia="pl-PL" w:bidi="pl-PL"/>
        </w:rPr>
        <w:t xml:space="preserve"> dla części </w:t>
      </w:r>
      <w:r w:rsidR="00C512F7">
        <w:rPr>
          <w:rFonts w:eastAsia="Luxi Sans" w:cstheme="minorHAnsi"/>
          <w:b/>
          <w:bCs/>
          <w:sz w:val="24"/>
          <w:szCs w:val="24"/>
          <w:lang w:eastAsia="pl-PL" w:bidi="pl-PL"/>
        </w:rPr>
        <w:t>2</w:t>
      </w:r>
      <w:r>
        <w:rPr>
          <w:rFonts w:eastAsia="Luxi Sans" w:cstheme="minorHAnsi"/>
          <w:b/>
          <w:bCs/>
          <w:sz w:val="24"/>
          <w:szCs w:val="24"/>
          <w:lang w:eastAsia="pl-PL" w:bidi="pl-PL"/>
        </w:rPr>
        <w:t xml:space="preserve"> zamówienia</w:t>
      </w:r>
    </w:p>
    <w:p w:rsidR="00EA45D5" w:rsidRPr="004268BA" w:rsidRDefault="00EA45D5" w:rsidP="00EA45D5">
      <w:pPr>
        <w:widowControl w:val="0"/>
        <w:suppressAutoHyphens/>
        <w:spacing w:after="0" w:line="240" w:lineRule="auto"/>
        <w:jc w:val="both"/>
        <w:rPr>
          <w:rFonts w:eastAsia="Luxi Sans" w:cstheme="minorHAnsi"/>
          <w:b/>
          <w:bCs/>
          <w:sz w:val="16"/>
          <w:szCs w:val="16"/>
          <w:lang w:eastAsia="pl-PL" w:bidi="pl-PL"/>
        </w:rPr>
      </w:pPr>
    </w:p>
    <w:p w:rsidR="00EA45D5" w:rsidRPr="00A372B6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A372B6">
        <w:rPr>
          <w:rFonts w:eastAsia="Luxi Sans" w:cstheme="minorHAnsi"/>
          <w:bCs/>
          <w:lang w:eastAsia="pl-PL" w:bidi="pl-PL"/>
        </w:rPr>
        <w:t>Przedmiotem zamówienia jest</w:t>
      </w:r>
      <w:r w:rsidRPr="00A372B6">
        <w:rPr>
          <w:rFonts w:eastAsia="Luxi Sans" w:cstheme="minorHAnsi"/>
          <w:b/>
          <w:bCs/>
          <w:lang w:eastAsia="pl-PL" w:bidi="pl-PL"/>
        </w:rPr>
        <w:t xml:space="preserve"> </w:t>
      </w:r>
      <w:r w:rsidRPr="00A372B6">
        <w:rPr>
          <w:rFonts w:eastAsia="Times New Roman" w:cstheme="minorHAnsi"/>
          <w:lang w:eastAsia="ar-SA"/>
        </w:rPr>
        <w:t xml:space="preserve">dostawa i montaż mebli do Komendy Morskiego Oddziału Straży Granicznej </w:t>
      </w:r>
      <w:r w:rsidR="00A372B6">
        <w:rPr>
          <w:rFonts w:eastAsia="Times New Roman" w:cstheme="minorHAnsi"/>
          <w:lang w:eastAsia="ar-SA"/>
        </w:rPr>
        <w:br/>
      </w:r>
      <w:r w:rsidRPr="00A372B6">
        <w:rPr>
          <w:rFonts w:eastAsia="Times New Roman" w:cstheme="minorHAnsi"/>
          <w:lang w:eastAsia="ar-SA"/>
        </w:rPr>
        <w:t>przy ul. Oliwskiej 35, 80-563 Gdańsk – budynek nr 41, zgodnie z poniższym opisem.</w:t>
      </w: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tbl>
      <w:tblPr>
        <w:tblW w:w="9781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7229"/>
        <w:gridCol w:w="709"/>
      </w:tblGrid>
      <w:tr w:rsidR="00EA45D5" w:rsidRPr="00EA45D5" w:rsidTr="00EA45D5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L.p.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Nazwa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Opis i uwagi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Ilość</w:t>
            </w:r>
          </w:p>
        </w:tc>
      </w:tr>
      <w:tr w:rsidR="007A6901" w:rsidRPr="00EA45D5" w:rsidTr="00EA45D5">
        <w:trPr>
          <w:trHeight w:val="501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7A6901" w:rsidRPr="00EA06B1" w:rsidRDefault="007A6901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7A6901" w:rsidRPr="009706BB" w:rsidRDefault="007A6901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9706B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Krzesło obrotowe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</w:tcPr>
          <w:p w:rsidR="007A6901" w:rsidRPr="00CF02C1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Fotel obrotowy (krzesło biurowe obrotowe) o następujących parametrach użytkowych </w:t>
            </w:r>
            <w:r w:rsidR="00CB0A72"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</w: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i technicznych (rysunki poglądowe poniżej):</w:t>
            </w:r>
          </w:p>
          <w:p w:rsidR="007A6901" w:rsidRPr="00CF02C1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- profilowane oparcie z zagłówkiem,</w:t>
            </w:r>
          </w:p>
          <w:p w:rsidR="007A6901" w:rsidRPr="00CF02C1" w:rsidRDefault="00CB0A72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- </w:t>
            </w:r>
            <w:r w:rsidR="007A6901"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mechanizm synchroniczny FS, pozwalający na swobodne kołysanie się, oparcie wychyla się synchronicznie z siedziskiem,</w:t>
            </w:r>
          </w:p>
          <w:p w:rsidR="007A6901" w:rsidRPr="00CF02C1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- możliwość blokady wybranego kąta wychylenia w 5 pozycjach,</w:t>
            </w:r>
          </w:p>
          <w:p w:rsidR="00CB0A72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- siła oporu (podparcia pleców)</w:t>
            </w:r>
            <w:r w:rsidR="00CB0A72">
              <w:rPr>
                <w:rFonts w:eastAsia="Courier New" w:cstheme="minorHAnsi"/>
                <w:sz w:val="18"/>
                <w:szCs w:val="18"/>
                <w:lang w:eastAsia="pl-PL" w:bidi="pl-PL"/>
              </w:rPr>
              <w:t>,</w:t>
            </w: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jaki stawia</w:t>
            </w:r>
            <w:r w:rsidR="00CB0A72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oparcie podczas wychylenia </w:t>
            </w: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regulowana </w:t>
            </w:r>
          </w:p>
          <w:p w:rsidR="007A6901" w:rsidRPr="00CF02C1" w:rsidRDefault="00CB0A72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- </w:t>
            </w:r>
            <w:r w:rsidR="007A6901"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mechanizm zapewnia stały kontakt oparcia z plecami użytkownika, jeśli wybrana pozycja wychylenia nie została zablokowana oparcie nieustannie podąża za plecami użytkownika gwarantując im odpowiednie podparcie,</w:t>
            </w:r>
          </w:p>
          <w:p w:rsidR="007A6901" w:rsidRPr="00CF02C1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- płynna regulacja wysokości siedziska za pomocą podnośnika pneumatycznego,</w:t>
            </w:r>
          </w:p>
          <w:p w:rsidR="007A6901" w:rsidRPr="00CF02C1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- płynnie regulowana wysokość oparcia, możliwa bez wstawania z krzesła, pozwoli dostosować go do wzrostu użytkownika, oparcie - 56 cm,</w:t>
            </w:r>
          </w:p>
          <w:p w:rsidR="007A6901" w:rsidRPr="00CF02C1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- tapicerowany zagłówek,</w:t>
            </w:r>
          </w:p>
          <w:p w:rsidR="007A6901" w:rsidRPr="00CF02C1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- podłokietnik o regulowanej wysokości pozwalający na ergonomiczne (90 stopni względem tułowia) ułożenie przedramienia, odpowiednie ułożenie przedramienia odciąża mięśnie pleców podczas długiej pracy w pozycji siedzącej,</w:t>
            </w:r>
          </w:p>
          <w:p w:rsidR="007A6901" w:rsidRPr="00CF02C1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- nakładki podłokietników profilowane umożliwiające wygodne ułożenie przedramienia,</w:t>
            </w:r>
          </w:p>
          <w:p w:rsidR="007A6901" w:rsidRPr="00CF02C1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- przednia część oparcia oraz siedzisko – tapicerowane,</w:t>
            </w:r>
          </w:p>
          <w:p w:rsidR="007A6901" w:rsidRPr="00CF02C1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- pięcioramienna nylonowa podstawa jezdna,</w:t>
            </w:r>
          </w:p>
          <w:p w:rsidR="007A6901" w:rsidRPr="00CF02C1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- samohamowne kółka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gumowane</w:t>
            </w: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do powierzchni twardych (parkiet, panele),</w:t>
            </w:r>
            <w:r w:rsidR="00CB0A72"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kolorystyka: biały / bezbarwny</w:t>
            </w:r>
          </w:p>
          <w:p w:rsidR="007A6901" w:rsidRPr="00CF02C1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- kolorystyka</w:t>
            </w:r>
            <w:r w:rsidR="00CB0A72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krzesła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: </w:t>
            </w: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>czarny.</w:t>
            </w:r>
          </w:p>
          <w:p w:rsidR="007A6901" w:rsidRPr="00CF02C1" w:rsidRDefault="007A6901" w:rsidP="00CB0A7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</w:pPr>
            <w:r w:rsidRPr="00CF02C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- </w:t>
            </w:r>
            <w:r w:rsidRPr="00CF02C1"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  <w:t xml:space="preserve">zgodność z aktualnymi przepisami BHP (rozporządzenie Ministra Pracy i Polityki Socjalnej z dnia 1 grudnia 1998r. w sprawie bezpieczeństwa i higieny pracy na stanowiskach wyposażonych w monitory ekranowe – Dz. U. z </w:t>
            </w:r>
            <w:r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  <w:t>2025</w:t>
            </w:r>
            <w:r w:rsidRPr="00CF02C1"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  <w:t xml:space="preserve">r. poz. </w:t>
            </w:r>
            <w:r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  <w:t>58</w:t>
            </w:r>
            <w:r w:rsidRPr="00CF02C1">
              <w:rPr>
                <w:rFonts w:eastAsia="Courier New" w:cstheme="minorHAnsi"/>
                <w:sz w:val="18"/>
                <w:szCs w:val="18"/>
                <w:u w:val="single"/>
                <w:lang w:eastAsia="pl-PL" w:bidi="pl-PL"/>
              </w:rPr>
              <w:t xml:space="preserve"> )</w:t>
            </w:r>
          </w:p>
          <w:p w:rsidR="007A6901" w:rsidRPr="00EA06B1" w:rsidRDefault="007A6901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7A6901" w:rsidRPr="00EA06B1" w:rsidRDefault="007A6901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6214FF82" wp14:editId="5A9AF644">
                  <wp:extent cx="1657985" cy="103632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5E678F5" wp14:editId="75BAF1D8">
                  <wp:extent cx="1286510" cy="2127885"/>
                  <wp:effectExtent l="0" t="0" r="8890" b="571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2127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6901" w:rsidRDefault="007A6901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7A6901" w:rsidRPr="00CB0A72" w:rsidRDefault="002200C2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(zdjęcia </w:t>
            </w:r>
            <w:r w:rsidR="007A6901" w:rsidRPr="002200C2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6901" w:rsidRDefault="007A6901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29</w:t>
            </w:r>
          </w:p>
          <w:p w:rsidR="007A6901" w:rsidRPr="00EA06B1" w:rsidRDefault="007A6901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</w:tr>
      <w:tr w:rsidR="007A6901" w:rsidRPr="00EA45D5" w:rsidTr="005B1E94">
        <w:trPr>
          <w:trHeight w:val="221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7A6901" w:rsidRPr="00EA06B1" w:rsidRDefault="007A6901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7A6901" w:rsidRPr="009706BB" w:rsidRDefault="007A6901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9706B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Krzesło zwykłe</w:t>
            </w:r>
            <w:r w:rsidR="00CB0A72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br/>
            </w:r>
            <w:r w:rsidRPr="009706B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 xml:space="preserve"> (z podłokietnikami)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</w:tcPr>
          <w:p w:rsidR="007A6901" w:rsidRPr="00F8682E" w:rsidRDefault="007A6901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F8682E">
              <w:rPr>
                <w:rFonts w:eastAsia="Courier New" w:cstheme="minorHAnsi"/>
                <w:sz w:val="18"/>
                <w:szCs w:val="18"/>
                <w:lang w:eastAsia="pl-PL" w:bidi="pl-PL"/>
              </w:rPr>
              <w:t>Rama krzesła wykonana jest ze stali o grubości 1.2 mm i szerokości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20x20 mm </w:t>
            </w:r>
          </w:p>
          <w:p w:rsidR="007A6901" w:rsidRDefault="007A6901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Krzesło malowane </w:t>
            </w:r>
            <w:r w:rsidRPr="00F8682E">
              <w:rPr>
                <w:rFonts w:eastAsia="Courier New" w:cstheme="minorHAnsi"/>
                <w:sz w:val="18"/>
                <w:szCs w:val="18"/>
                <w:lang w:eastAsia="pl-PL" w:bidi="pl-PL"/>
              </w:rPr>
              <w:t>proszkowo, 3-warstw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owo z dodatkową warstwą lakieru </w:t>
            </w:r>
            <w:r w:rsidRPr="00F8682E">
              <w:rPr>
                <w:rFonts w:eastAsia="Courier New" w:cstheme="minorHAnsi"/>
                <w:sz w:val="18"/>
                <w:szCs w:val="18"/>
                <w:lang w:eastAsia="pl-PL" w:bidi="pl-PL"/>
              </w:rPr>
              <w:t>anty obiciowego (zabezpieczającego przed zarysowaniem do gołego metalu i odpryskiem koloru)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, kolor czarny</w:t>
            </w:r>
            <w:r w:rsidRPr="00F8682E">
              <w:rPr>
                <w:rFonts w:eastAsia="Courier New" w:cstheme="minorHAnsi"/>
                <w:sz w:val="18"/>
                <w:szCs w:val="18"/>
                <w:lang w:eastAsia="pl-PL" w:bidi="pl-PL"/>
              </w:rPr>
              <w:t>.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W</w:t>
            </w:r>
            <w:r w:rsidRPr="00F8682E">
              <w:rPr>
                <w:rFonts w:eastAsia="Courier New" w:cstheme="minorHAnsi"/>
                <w:sz w:val="18"/>
                <w:szCs w:val="18"/>
                <w:lang w:eastAsia="pl-PL" w:bidi="pl-PL"/>
              </w:rPr>
              <w:t>yt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rzymałość krzesła </w:t>
            </w:r>
            <w:r w:rsidRPr="00F8682E">
              <w:rPr>
                <w:rFonts w:eastAsia="Courier New" w:cstheme="minorHAnsi"/>
                <w:sz w:val="18"/>
                <w:szCs w:val="18"/>
                <w:lang w:eastAsia="pl-PL" w:bidi="pl-PL"/>
              </w:rPr>
              <w:t>do 200kg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.</w:t>
            </w:r>
          </w:p>
          <w:p w:rsidR="007A6901" w:rsidRPr="0019349D" w:rsidRDefault="007A6901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Siedzisko </w:t>
            </w: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>ni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eosiadająca poliuretanowa pianka</w:t>
            </w: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>, która zapobiega deformacji.</w:t>
            </w:r>
          </w:p>
          <w:p w:rsidR="007A6901" w:rsidRPr="0019349D" w:rsidRDefault="007A6901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</w:t>
            </w: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>klejka o grubości 9 mm zapobiega pękaniu siedziska w przypadku nagłego nacisku.</w:t>
            </w:r>
          </w:p>
          <w:p w:rsidR="007A6901" w:rsidRDefault="007A6901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>Dodatkowa belka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wzmacniająca pod siedziskiem dla zapewnienia</w:t>
            </w: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stabilnoś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ci</w:t>
            </w: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i bezpieczeństw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a</w:t>
            </w: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użytkowania krzesła.</w:t>
            </w:r>
          </w:p>
          <w:p w:rsidR="007A6901" w:rsidRDefault="007A6901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7A6901" w:rsidRDefault="007A6901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05113B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lastRenderedPageBreak/>
              <w:drawing>
                <wp:inline distT="0" distB="0" distL="0" distR="0" wp14:anchorId="692B38AD" wp14:editId="3A2A359E">
                  <wp:extent cx="1930400" cy="1930400"/>
                  <wp:effectExtent l="0" t="0" r="0" b="0"/>
                  <wp:docPr id="4" name="Obraz 4" descr="C:\Users\005236\Downloads\krzeslo-konferencyjne-st750-gr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05236\Downloads\krzeslo-konferencyjne-st750-gr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901" w:rsidRPr="002200C2" w:rsidRDefault="007A6901" w:rsidP="007A6901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  <w:r w:rsidRPr="002200C2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6901" w:rsidRDefault="007A6901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2</w:t>
            </w:r>
          </w:p>
          <w:p w:rsidR="007A6901" w:rsidRPr="00EA06B1" w:rsidRDefault="007A6901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</w:tr>
      <w:tr w:rsidR="007A6901" w:rsidRPr="00EA45D5" w:rsidTr="00EA45D5">
        <w:trPr>
          <w:trHeight w:val="15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7A6901" w:rsidRPr="00EA45D5" w:rsidRDefault="002200C2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7A6901" w:rsidRPr="00EA45D5" w:rsidRDefault="002200C2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Wieszak stojący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</w:tcPr>
          <w:p w:rsidR="002200C2" w:rsidRPr="002200C2" w:rsidRDefault="002200C2" w:rsidP="002200C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2200C2">
              <w:rPr>
                <w:rFonts w:eastAsia="Courier New" w:cstheme="minorHAnsi"/>
                <w:sz w:val="18"/>
                <w:szCs w:val="18"/>
                <w:lang w:eastAsia="pl-PL" w:bidi="pl-PL"/>
              </w:rPr>
              <w:t>Wieszak metalowy, wykonany z trzech stalowych rurek lakierowanych proszkowo, połączonych ze sobą tworząc stożek wysokości całkowitej 1670 mm (+/- 20 mm).</w:t>
            </w:r>
          </w:p>
          <w:p w:rsidR="002200C2" w:rsidRPr="002200C2" w:rsidRDefault="002200C2" w:rsidP="002200C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2200C2">
              <w:rPr>
                <w:rFonts w:eastAsia="Courier New" w:cstheme="minorHAnsi"/>
                <w:sz w:val="18"/>
                <w:szCs w:val="18"/>
                <w:lang w:eastAsia="pl-PL" w:bidi="pl-PL"/>
              </w:rPr>
              <w:t>Rurki grubości nie mniej niż 22 mm.</w:t>
            </w:r>
          </w:p>
          <w:p w:rsidR="002200C2" w:rsidRPr="002200C2" w:rsidRDefault="002200C2" w:rsidP="002200C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2200C2">
              <w:rPr>
                <w:rFonts w:eastAsia="Courier New" w:cstheme="minorHAnsi"/>
                <w:sz w:val="18"/>
                <w:szCs w:val="18"/>
                <w:lang w:eastAsia="pl-PL" w:bidi="pl-PL"/>
              </w:rPr>
              <w:t>W górnej części wieszaka rurki rozchodzą się na zewnątrz tworząc miejsca na powieszenie ubrań.</w:t>
            </w:r>
          </w:p>
          <w:p w:rsidR="002200C2" w:rsidRPr="002200C2" w:rsidRDefault="002200C2" w:rsidP="002200C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2200C2">
              <w:rPr>
                <w:rFonts w:eastAsia="Courier New" w:cstheme="minorHAnsi"/>
                <w:sz w:val="18"/>
                <w:szCs w:val="18"/>
                <w:lang w:eastAsia="pl-PL" w:bidi="pl-PL"/>
              </w:rPr>
              <w:t>Wieszak w kolorze szarym RAL7035.</w:t>
            </w:r>
          </w:p>
          <w:p w:rsidR="007A6901" w:rsidRDefault="002200C2" w:rsidP="002200C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2200C2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11A0A1C9" wp14:editId="5A6B60CD">
                  <wp:extent cx="971550" cy="2651522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426" cy="2667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200C2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  </w:t>
            </w:r>
          </w:p>
          <w:p w:rsidR="002200C2" w:rsidRPr="002200C2" w:rsidRDefault="002200C2" w:rsidP="002200C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  <w:r w:rsidRPr="002200C2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6901" w:rsidRPr="00EA45D5" w:rsidRDefault="002200C2" w:rsidP="007A6901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  <w:t xml:space="preserve"> szt.</w:t>
            </w:r>
          </w:p>
        </w:tc>
      </w:tr>
    </w:tbl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6D70BC" w:rsidRPr="00A372B6" w:rsidRDefault="006D70BC" w:rsidP="006D70BC">
      <w:pPr>
        <w:widowControl w:val="0"/>
        <w:suppressAutoHyphens/>
        <w:spacing w:after="0" w:line="240" w:lineRule="auto"/>
        <w:ind w:left="360"/>
        <w:contextualSpacing/>
        <w:jc w:val="both"/>
        <w:rPr>
          <w:rFonts w:eastAsia="Courier New" w:cstheme="minorHAnsi"/>
          <w:b/>
          <w:lang w:eastAsia="pl-PL" w:bidi="pl-PL"/>
        </w:rPr>
      </w:pPr>
      <w:r w:rsidRPr="00A372B6">
        <w:rPr>
          <w:rFonts w:eastAsia="Courier New" w:cstheme="minorHAnsi"/>
          <w:b/>
          <w:lang w:eastAsia="pl-PL" w:bidi="pl-PL"/>
        </w:rPr>
        <w:t>Uwagi:</w:t>
      </w:r>
    </w:p>
    <w:p w:rsidR="006D70BC" w:rsidRPr="00A372B6" w:rsidRDefault="00932A4A" w:rsidP="00932A4A">
      <w:pPr>
        <w:widowControl w:val="0"/>
        <w:suppressAutoHyphens/>
        <w:spacing w:after="0" w:line="240" w:lineRule="auto"/>
        <w:contextualSpacing/>
        <w:jc w:val="both"/>
        <w:rPr>
          <w:rFonts w:eastAsia="Courier New" w:cstheme="minorHAnsi"/>
          <w:u w:val="single"/>
          <w:lang w:eastAsia="pl-PL" w:bidi="pl-PL"/>
        </w:rPr>
      </w:pPr>
      <w:r>
        <w:rPr>
          <w:rFonts w:eastAsia="Courier New" w:cstheme="minorHAnsi"/>
          <w:lang w:eastAsia="pl-PL" w:bidi="pl-PL"/>
        </w:rPr>
        <w:t xml:space="preserve">1. </w:t>
      </w:r>
      <w:r w:rsidR="006D70BC" w:rsidRPr="00A372B6">
        <w:rPr>
          <w:rFonts w:eastAsia="Courier New" w:cstheme="minorHAnsi"/>
          <w:u w:val="single"/>
          <w:lang w:eastAsia="pl-PL" w:bidi="pl-PL"/>
        </w:rPr>
        <w:t xml:space="preserve">Kolorystyka tapicerki krzeseł: czarna. Elementy metalowe mebli RAL7035. Pozostała kolorystyka </w:t>
      </w:r>
      <w:r>
        <w:rPr>
          <w:rFonts w:eastAsia="Courier New" w:cstheme="minorHAnsi"/>
          <w:u w:val="single"/>
          <w:lang w:eastAsia="pl-PL" w:bidi="pl-PL"/>
        </w:rPr>
        <w:br/>
      </w:r>
      <w:r w:rsidRPr="00932A4A">
        <w:rPr>
          <w:rFonts w:eastAsia="Courier New" w:cstheme="minorHAnsi"/>
          <w:lang w:eastAsia="pl-PL" w:bidi="pl-PL"/>
        </w:rPr>
        <w:t xml:space="preserve">       </w:t>
      </w:r>
      <w:r w:rsidR="006D70BC" w:rsidRPr="00A372B6">
        <w:rPr>
          <w:rFonts w:eastAsia="Courier New" w:cstheme="minorHAnsi"/>
          <w:u w:val="single"/>
          <w:lang w:eastAsia="pl-PL" w:bidi="pl-PL"/>
        </w:rPr>
        <w:t>i wykończenie: zgodnie z opisem przedmiotu zamówienia. Kształt zgodnie z rysunkami poglądowymi.</w:t>
      </w:r>
    </w:p>
    <w:p w:rsidR="006D70BC" w:rsidRPr="00932A4A" w:rsidRDefault="00932A4A" w:rsidP="00932A4A">
      <w:pPr>
        <w:widowControl w:val="0"/>
        <w:suppressAutoHyphens/>
        <w:spacing w:after="0" w:line="240" w:lineRule="auto"/>
        <w:ind w:left="284" w:hanging="284"/>
        <w:contextualSpacing/>
        <w:jc w:val="both"/>
        <w:rPr>
          <w:rFonts w:eastAsia="Courier New" w:cstheme="minorHAnsi"/>
          <w:lang w:eastAsia="pl-PL" w:bidi="pl-PL"/>
        </w:rPr>
      </w:pPr>
      <w:r w:rsidRPr="00932A4A">
        <w:rPr>
          <w:rFonts w:eastAsia="Courier New" w:cstheme="minorHAnsi"/>
          <w:lang w:eastAsia="pl-PL" w:bidi="pl-PL"/>
        </w:rPr>
        <w:t xml:space="preserve">2.  </w:t>
      </w:r>
      <w:r w:rsidR="006D70BC" w:rsidRPr="00932A4A">
        <w:rPr>
          <w:rFonts w:eastAsia="Courier New" w:cstheme="minorHAnsi"/>
          <w:lang w:eastAsia="pl-PL" w:bidi="pl-PL"/>
        </w:rPr>
        <w:t>Meble zostaną wykonane zgodnie z aktualnymi przepisami BHP (rozporządzenie Ministra Pracy i Polityki Socjalnej z dnia 1 grudnia 1998r. w sprawie bezpieczeństwa i higieny pracy na</w:t>
      </w:r>
      <w:r w:rsidRPr="00932A4A">
        <w:rPr>
          <w:rFonts w:eastAsia="Courier New" w:cstheme="minorHAnsi"/>
          <w:lang w:eastAsia="pl-PL" w:bidi="pl-PL"/>
        </w:rPr>
        <w:t xml:space="preserve"> </w:t>
      </w:r>
      <w:r w:rsidR="006D70BC" w:rsidRPr="00932A4A">
        <w:rPr>
          <w:rFonts w:eastAsia="Courier New" w:cstheme="minorHAnsi"/>
          <w:lang w:eastAsia="pl-PL" w:bidi="pl-PL"/>
        </w:rPr>
        <w:t xml:space="preserve">stanowiskach wyposażonych </w:t>
      </w:r>
      <w:r w:rsidRPr="00932A4A">
        <w:rPr>
          <w:rFonts w:eastAsia="Courier New" w:cstheme="minorHAnsi"/>
          <w:lang w:eastAsia="pl-PL" w:bidi="pl-PL"/>
        </w:rPr>
        <w:br/>
      </w:r>
      <w:r w:rsidR="006D70BC" w:rsidRPr="00932A4A">
        <w:rPr>
          <w:rFonts w:eastAsia="Courier New" w:cstheme="minorHAnsi"/>
          <w:lang w:eastAsia="pl-PL" w:bidi="pl-PL"/>
        </w:rPr>
        <w:t>w monitory ekranowe – Dz. U. z 2025r.</w:t>
      </w:r>
      <w:r>
        <w:rPr>
          <w:rFonts w:eastAsia="Courier New" w:cstheme="minorHAnsi"/>
          <w:lang w:eastAsia="pl-PL" w:bidi="pl-PL"/>
        </w:rPr>
        <w:t>, poz. 58).</w:t>
      </w: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:rsidR="00EA45D5" w:rsidRDefault="00EA45D5">
      <w:bookmarkStart w:id="0" w:name="_GoBack"/>
      <w:bookmarkEnd w:id="0"/>
    </w:p>
    <w:p w:rsidR="00EA45D5" w:rsidRDefault="00EA45D5"/>
    <w:p w:rsidR="00EA45D5" w:rsidRDefault="00EA45D5"/>
    <w:p w:rsidR="00EA45D5" w:rsidRDefault="00EA45D5"/>
    <w:sectPr w:rsidR="00EA45D5" w:rsidSect="00EA45D5">
      <w:pgSz w:w="11906" w:h="16838"/>
      <w:pgMar w:top="851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8FA" w:rsidRDefault="002E28FA" w:rsidP="00EA45D5">
      <w:pPr>
        <w:spacing w:after="0" w:line="240" w:lineRule="auto"/>
      </w:pPr>
      <w:r>
        <w:separator/>
      </w:r>
    </w:p>
  </w:endnote>
  <w:endnote w:type="continuationSeparator" w:id="0">
    <w:p w:rsidR="002E28FA" w:rsidRDefault="002E28FA" w:rsidP="00EA4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xi Sans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8FA" w:rsidRDefault="002E28FA" w:rsidP="00EA45D5">
      <w:pPr>
        <w:spacing w:after="0" w:line="240" w:lineRule="auto"/>
      </w:pPr>
      <w:r>
        <w:separator/>
      </w:r>
    </w:p>
  </w:footnote>
  <w:footnote w:type="continuationSeparator" w:id="0">
    <w:p w:rsidR="002E28FA" w:rsidRDefault="002E28FA" w:rsidP="00EA4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570DF"/>
    <w:multiLevelType w:val="multilevel"/>
    <w:tmpl w:val="C0CA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2A4E31"/>
    <w:multiLevelType w:val="multilevel"/>
    <w:tmpl w:val="01D6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B0"/>
    <w:rsid w:val="000561A2"/>
    <w:rsid w:val="00081824"/>
    <w:rsid w:val="00103F7D"/>
    <w:rsid w:val="00157EB1"/>
    <w:rsid w:val="001755FF"/>
    <w:rsid w:val="00181714"/>
    <w:rsid w:val="001D170C"/>
    <w:rsid w:val="002200C2"/>
    <w:rsid w:val="002210A5"/>
    <w:rsid w:val="00262EEF"/>
    <w:rsid w:val="002E28FA"/>
    <w:rsid w:val="00305E61"/>
    <w:rsid w:val="003D55B7"/>
    <w:rsid w:val="003E4EA9"/>
    <w:rsid w:val="004935FA"/>
    <w:rsid w:val="004F7831"/>
    <w:rsid w:val="0056050A"/>
    <w:rsid w:val="00591823"/>
    <w:rsid w:val="005F5675"/>
    <w:rsid w:val="005F75E3"/>
    <w:rsid w:val="00660B4B"/>
    <w:rsid w:val="006C7EDF"/>
    <w:rsid w:val="006D70BC"/>
    <w:rsid w:val="007A6901"/>
    <w:rsid w:val="00926A1B"/>
    <w:rsid w:val="00932A4A"/>
    <w:rsid w:val="009950FC"/>
    <w:rsid w:val="009E2B67"/>
    <w:rsid w:val="00A15996"/>
    <w:rsid w:val="00A372B6"/>
    <w:rsid w:val="00A54A57"/>
    <w:rsid w:val="00A73CB0"/>
    <w:rsid w:val="00AF475D"/>
    <w:rsid w:val="00B510C0"/>
    <w:rsid w:val="00B937F4"/>
    <w:rsid w:val="00C512F7"/>
    <w:rsid w:val="00C609BA"/>
    <w:rsid w:val="00CB0A72"/>
    <w:rsid w:val="00D200F6"/>
    <w:rsid w:val="00D27C74"/>
    <w:rsid w:val="00E564ED"/>
    <w:rsid w:val="00EA45D5"/>
    <w:rsid w:val="00FE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1C225-EE0C-4954-A7E2-9E5691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CB0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0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A73CB0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1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EA4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5D5"/>
  </w:style>
  <w:style w:type="paragraph" w:styleId="Stopka">
    <w:name w:val="footer"/>
    <w:basedOn w:val="Normalny"/>
    <w:link w:val="StopkaZnak"/>
    <w:uiPriority w:val="99"/>
    <w:unhideWhenUsed/>
    <w:rsid w:val="00EA4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7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E32FB-A235-451D-B463-B607C053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Wraga Katarzyna</dc:creator>
  <cp:keywords/>
  <dc:description/>
  <cp:lastModifiedBy>Nowak Bożena</cp:lastModifiedBy>
  <cp:revision>9</cp:revision>
  <dcterms:created xsi:type="dcterms:W3CDTF">2026-08-27T11:43:00Z</dcterms:created>
  <dcterms:modified xsi:type="dcterms:W3CDTF">2026-08-28T10:58:00Z</dcterms:modified>
</cp:coreProperties>
</file>