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CD4E78" w14:paraId="18719AE4" w14:textId="77777777" w:rsidTr="00A71AAD">
        <w:tc>
          <w:tcPr>
            <w:tcW w:w="1696" w:type="dxa"/>
          </w:tcPr>
          <w:p w14:paraId="0D027035" w14:textId="623935AB" w:rsidR="00CD4E78" w:rsidRPr="00786995" w:rsidRDefault="00CD4E78" w:rsidP="006A75F3">
            <w:pPr>
              <w:jc w:val="both"/>
              <w:rPr>
                <w:b/>
              </w:rPr>
            </w:pPr>
            <w:r w:rsidRPr="00786995">
              <w:rPr>
                <w:b/>
              </w:rPr>
              <w:t>Właściwość lub cecha</w:t>
            </w:r>
          </w:p>
        </w:tc>
        <w:tc>
          <w:tcPr>
            <w:tcW w:w="7366" w:type="dxa"/>
          </w:tcPr>
          <w:p w14:paraId="319767B0" w14:textId="0507AABA" w:rsidR="00CD4E78" w:rsidRPr="00786995" w:rsidRDefault="00CD4E78" w:rsidP="005705FC">
            <w:pPr>
              <w:jc w:val="center"/>
              <w:rPr>
                <w:b/>
              </w:rPr>
            </w:pPr>
            <w:r w:rsidRPr="00786995">
              <w:rPr>
                <w:b/>
              </w:rPr>
              <w:t>Parametry wymagane</w:t>
            </w:r>
          </w:p>
        </w:tc>
      </w:tr>
      <w:tr w:rsidR="00F35411" w14:paraId="78E4DE23" w14:textId="77777777" w:rsidTr="00A71AAD">
        <w:tc>
          <w:tcPr>
            <w:tcW w:w="1696" w:type="dxa"/>
            <w:vAlign w:val="center"/>
          </w:tcPr>
          <w:p w14:paraId="155EA781" w14:textId="73F41810" w:rsidR="00F35411" w:rsidRPr="00CD4E78" w:rsidRDefault="00F35411" w:rsidP="006A75F3">
            <w:pPr>
              <w:jc w:val="center"/>
            </w:pPr>
            <w:r w:rsidRPr="00F35411">
              <w:t>Skład jednego zestawu</w:t>
            </w:r>
          </w:p>
        </w:tc>
        <w:tc>
          <w:tcPr>
            <w:tcW w:w="7366" w:type="dxa"/>
          </w:tcPr>
          <w:p w14:paraId="438CCB97" w14:textId="062E90FC" w:rsidR="00F35411" w:rsidRDefault="00F35411" w:rsidP="005705FC">
            <w:pPr>
              <w:pStyle w:val="Akapitzlist"/>
              <w:numPr>
                <w:ilvl w:val="0"/>
                <w:numId w:val="2"/>
              </w:numPr>
              <w:jc w:val="both"/>
            </w:pPr>
            <w:r>
              <w:t xml:space="preserve">1 tablet typu </w:t>
            </w:r>
            <w:proofErr w:type="spellStart"/>
            <w:r>
              <w:t>rugged</w:t>
            </w:r>
            <w:proofErr w:type="spellEnd"/>
            <w:r>
              <w:t xml:space="preserve"> w kompletnej konfiguracji określonej w niniejszej specyfikacji;</w:t>
            </w:r>
          </w:p>
          <w:p w14:paraId="0B6B398C" w14:textId="611F9AD1" w:rsidR="00F35411" w:rsidRDefault="00F35411" w:rsidP="005705FC">
            <w:pPr>
              <w:pStyle w:val="Akapitzlist"/>
              <w:numPr>
                <w:ilvl w:val="0"/>
                <w:numId w:val="2"/>
              </w:numPr>
              <w:jc w:val="both"/>
            </w:pPr>
            <w:r>
              <w:t>1 czytnik linii papilarnych JENETRIC LIVETOUCH QUATTRO Compact w aktualnej oferowanej generacji;</w:t>
            </w:r>
          </w:p>
          <w:p w14:paraId="2B8B7399" w14:textId="062997A5" w:rsidR="00F35411" w:rsidRDefault="00F35411" w:rsidP="005705FC">
            <w:pPr>
              <w:pStyle w:val="Akapitzlist"/>
              <w:numPr>
                <w:ilvl w:val="0"/>
                <w:numId w:val="2"/>
              </w:numPr>
              <w:jc w:val="both"/>
            </w:pPr>
            <w:r>
              <w:t xml:space="preserve">1 czytnik dokumentów </w:t>
            </w:r>
            <w:proofErr w:type="spellStart"/>
            <w:r>
              <w:t>ViCOMP</w:t>
            </w:r>
            <w:proofErr w:type="spellEnd"/>
            <w:r>
              <w:t xml:space="preserve"> VPR-460e;</w:t>
            </w:r>
          </w:p>
          <w:p w14:paraId="1FDE6FDA" w14:textId="37B028F1" w:rsidR="00F35411" w:rsidRDefault="00F35411" w:rsidP="005705FC">
            <w:pPr>
              <w:pStyle w:val="Akapitzlist"/>
              <w:numPr>
                <w:ilvl w:val="0"/>
                <w:numId w:val="2"/>
              </w:numPr>
              <w:jc w:val="both"/>
            </w:pPr>
            <w:r>
              <w:t>zasilacze, baterie, przewody, adaptery, elementy transportowe i ochronne oraz pozostałe akcesoria wskazane w specyfikacji;</w:t>
            </w:r>
          </w:p>
          <w:p w14:paraId="6B4CB5BC" w14:textId="0D1E5E9E" w:rsidR="00F35411" w:rsidRPr="00CD4E78" w:rsidRDefault="00F35411" w:rsidP="005705FC">
            <w:pPr>
              <w:pStyle w:val="Akapitzlist"/>
              <w:numPr>
                <w:ilvl w:val="0"/>
                <w:numId w:val="2"/>
              </w:numPr>
              <w:jc w:val="both"/>
            </w:pPr>
            <w:r>
              <w:t>komplet sterowników, bibliotek, pakietów SDK, oprogramowania wykonawczego i licencji niezbędnych do pracy całego zestawu z aplikacją SG Zamawiającego</w:t>
            </w:r>
          </w:p>
        </w:tc>
        <w:bookmarkStart w:id="0" w:name="_GoBack"/>
        <w:bookmarkEnd w:id="0"/>
      </w:tr>
      <w:tr w:rsidR="00F35411" w14:paraId="09CC90BA" w14:textId="77777777" w:rsidTr="00A71AAD">
        <w:tc>
          <w:tcPr>
            <w:tcW w:w="1696" w:type="dxa"/>
            <w:vAlign w:val="center"/>
          </w:tcPr>
          <w:p w14:paraId="594FC909" w14:textId="4ED4E5F4" w:rsidR="00F35411" w:rsidRDefault="00F35411" w:rsidP="006A75F3">
            <w:pPr>
              <w:jc w:val="center"/>
            </w:pPr>
            <w:r w:rsidRPr="005D0514">
              <w:t>Procesor</w:t>
            </w:r>
          </w:p>
        </w:tc>
        <w:tc>
          <w:tcPr>
            <w:tcW w:w="7366" w:type="dxa"/>
          </w:tcPr>
          <w:p w14:paraId="36E41306" w14:textId="63B5373F" w:rsidR="00F35411" w:rsidRDefault="00F35411" w:rsidP="005705FC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 xml:space="preserve">procesor o architekturze x86-64 (rozwiązania ARM niedopuszczalne z </w:t>
            </w:r>
            <w:proofErr w:type="spellStart"/>
            <w:r>
              <w:t>uwagi</w:t>
            </w:r>
            <w:r w:rsidR="005705FC" w:rsidRPr="005705FC">
              <w:rPr>
                <w:color w:val="FFFFFF" w:themeColor="background1"/>
              </w:rPr>
              <w:t>x</w:t>
            </w:r>
            <w:r>
              <w:t>na</w:t>
            </w:r>
            <w:r w:rsidR="005705FC" w:rsidRPr="005705FC">
              <w:rPr>
                <w:color w:val="FFFFFF" w:themeColor="background1"/>
              </w:rPr>
              <w:t>x</w:t>
            </w:r>
            <w:r>
              <w:t>zgodność</w:t>
            </w:r>
            <w:proofErr w:type="spellEnd"/>
            <w:r>
              <w:t xml:space="preserve"> z posiadanym oprogramowaniem, sterownikami i SDK), minimum 8 rdzeni oraz minimum 8 MB pamięci cache;</w:t>
            </w:r>
          </w:p>
          <w:p w14:paraId="66BAAD3C" w14:textId="63768D5A" w:rsidR="00F35411" w:rsidRDefault="00F35411" w:rsidP="005705FC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 xml:space="preserve">wynik nie mniejszy niż 10 000 punktów w teście </w:t>
            </w:r>
            <w:proofErr w:type="spellStart"/>
            <w:r>
              <w:t>PassMark</w:t>
            </w:r>
            <w:proofErr w:type="spellEnd"/>
            <w:r>
              <w:t xml:space="preserve"> CPU Mark oraz nie mniejszy niż 2 500 punktów w teście </w:t>
            </w:r>
            <w:proofErr w:type="spellStart"/>
            <w:r>
              <w:t>PassMark</w:t>
            </w:r>
            <w:proofErr w:type="spellEnd"/>
            <w:r>
              <w:t xml:space="preserve"> Single </w:t>
            </w:r>
            <w:proofErr w:type="spellStart"/>
            <w:r>
              <w:t>Thread</w:t>
            </w:r>
            <w:proofErr w:type="spellEnd"/>
            <w:r>
              <w:t xml:space="preserve"> Rating;</w:t>
            </w:r>
          </w:p>
          <w:p w14:paraId="2294D1C2" w14:textId="58A72593" w:rsidR="00F35411" w:rsidRDefault="00F35411" w:rsidP="005705FC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 xml:space="preserve">wynik według aktualnej publicznej bazy </w:t>
            </w:r>
            <w:proofErr w:type="spellStart"/>
            <w:r>
              <w:t>PassMark</w:t>
            </w:r>
            <w:proofErr w:type="spellEnd"/>
            <w:r>
              <w:t>, zrzut lub wydruk nie starszy niż 30 dni przed terminem składania ofert;</w:t>
            </w:r>
          </w:p>
          <w:p w14:paraId="64E03E8D" w14:textId="61209CC0" w:rsidR="00F35411" w:rsidRDefault="00F35411" w:rsidP="005705FC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>procesor i platforma muszą być oficjalnie wspierane przez producenta urządzenia dla systemu Windows 11 64-bit</w:t>
            </w:r>
          </w:p>
        </w:tc>
      </w:tr>
      <w:tr w:rsidR="00F35411" w14:paraId="1D7DBB4B" w14:textId="77777777" w:rsidTr="00A71AAD">
        <w:tc>
          <w:tcPr>
            <w:tcW w:w="1696" w:type="dxa"/>
            <w:vAlign w:val="center"/>
          </w:tcPr>
          <w:p w14:paraId="07D8D976" w14:textId="1A766C8C" w:rsidR="00F35411" w:rsidRDefault="00F35411" w:rsidP="006A75F3">
            <w:pPr>
              <w:jc w:val="center"/>
            </w:pPr>
            <w:r w:rsidRPr="005D0514">
              <w:t>Obudowa</w:t>
            </w:r>
          </w:p>
        </w:tc>
        <w:tc>
          <w:tcPr>
            <w:tcW w:w="7366" w:type="dxa"/>
          </w:tcPr>
          <w:p w14:paraId="005E3FC4" w14:textId="2397CABF" w:rsidR="00F35411" w:rsidRDefault="00F35411" w:rsidP="005705FC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>tablet wzmocniony (</w:t>
            </w:r>
            <w:proofErr w:type="spellStart"/>
            <w:r>
              <w:t>fully</w:t>
            </w:r>
            <w:proofErr w:type="spellEnd"/>
            <w:r>
              <w:t xml:space="preserve"> </w:t>
            </w:r>
            <w:proofErr w:type="spellStart"/>
            <w:r>
              <w:t>rugged</w:t>
            </w:r>
            <w:proofErr w:type="spellEnd"/>
            <w:r>
              <w:t>), odporny na upadek, pył i działanie wody;</w:t>
            </w:r>
          </w:p>
          <w:p w14:paraId="3AC0EB7D" w14:textId="58F3572C" w:rsidR="00F35411" w:rsidRDefault="00F35411" w:rsidP="005705FC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>obudowa wykonana z lekkich stopów metali lub innego materiału zapewniającego trwałość w warunkach wzmożonej eksploatacji;</w:t>
            </w:r>
          </w:p>
          <w:p w14:paraId="1616F77A" w14:textId="6BE3A9BB" w:rsidR="00F35411" w:rsidRDefault="00F35411" w:rsidP="005705FC">
            <w:pPr>
              <w:pStyle w:val="Akapitzlist"/>
              <w:numPr>
                <w:ilvl w:val="0"/>
                <w:numId w:val="3"/>
              </w:numPr>
              <w:jc w:val="both"/>
            </w:pPr>
            <w:proofErr w:type="spellStart"/>
            <w:r>
              <w:t>wymiary</w:t>
            </w:r>
            <w:r w:rsidR="00A71AAD" w:rsidRPr="005705FC">
              <w:rPr>
                <w:color w:val="FFFFFF" w:themeColor="background1"/>
              </w:rPr>
              <w:t>x</w:t>
            </w:r>
            <w:r>
              <w:t>tablet</w:t>
            </w:r>
            <w:r w:rsidR="00A71AAD" w:rsidRPr="005705FC">
              <w:rPr>
                <w:color w:val="FFFFFF" w:themeColor="background1"/>
              </w:rPr>
              <w:t>x</w:t>
            </w:r>
            <w:r>
              <w:t>bez</w:t>
            </w:r>
            <w:r w:rsidR="00FF1BE7" w:rsidRPr="005705FC">
              <w:rPr>
                <w:color w:val="FFFFFF" w:themeColor="background1"/>
              </w:rPr>
              <w:t>x</w:t>
            </w:r>
            <w:r>
              <w:t>odłączanych</w:t>
            </w:r>
            <w:r w:rsidR="00FF1BE7" w:rsidRPr="005705FC">
              <w:rPr>
                <w:color w:val="FFFFFF" w:themeColor="background1"/>
              </w:rPr>
              <w:t>x</w:t>
            </w:r>
            <w:r>
              <w:t>czytników</w:t>
            </w:r>
            <w:r w:rsidR="005705FC" w:rsidRPr="005705FC">
              <w:rPr>
                <w:color w:val="FFFFFF" w:themeColor="background1"/>
              </w:rPr>
              <w:t>x</w:t>
            </w:r>
            <w:r>
              <w:t>i</w:t>
            </w:r>
            <w:r w:rsidR="005705FC" w:rsidRPr="005705FC">
              <w:rPr>
                <w:color w:val="FFFFFF" w:themeColor="background1"/>
              </w:rPr>
              <w:t>x</w:t>
            </w:r>
            <w:r>
              <w:t>akcesoriów</w:t>
            </w:r>
            <w:proofErr w:type="spellEnd"/>
            <w:r>
              <w:t xml:space="preserve"> transportowych, nie większe niż 31 cm x 20 cm x 6 cm;</w:t>
            </w:r>
          </w:p>
          <w:p w14:paraId="459E52BB" w14:textId="77777777" w:rsidR="005705FC" w:rsidRDefault="00F35411" w:rsidP="005705FC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>model znajdujący się w bieżącej ofercie producenta, fabrycznie nowy, nieużywany i nieprzeznaczony do wycofania ze wsparcia w chwili dostawy;</w:t>
            </w:r>
          </w:p>
          <w:p w14:paraId="0A20B5C0" w14:textId="6C70FCC7" w:rsidR="00F35411" w:rsidRDefault="00F35411" w:rsidP="005705FC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 xml:space="preserve"> rok produkcji 2026 lub późniejszy;</w:t>
            </w:r>
          </w:p>
          <w:p w14:paraId="251B2596" w14:textId="3B2A6B49" w:rsidR="00F35411" w:rsidRDefault="00F35411" w:rsidP="005705FC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>przyciski i podstawowe funkcje muszą być możliwe do obsługi w rękawicach roboczych</w:t>
            </w:r>
          </w:p>
        </w:tc>
      </w:tr>
      <w:tr w:rsidR="00F35411" w14:paraId="12E9832B" w14:textId="77777777" w:rsidTr="00A71AAD">
        <w:tc>
          <w:tcPr>
            <w:tcW w:w="1696" w:type="dxa"/>
            <w:vAlign w:val="center"/>
          </w:tcPr>
          <w:p w14:paraId="7B86F0E1" w14:textId="09469BBD" w:rsidR="00F35411" w:rsidRDefault="00F35411" w:rsidP="006A75F3">
            <w:pPr>
              <w:jc w:val="center"/>
            </w:pPr>
            <w:r w:rsidRPr="005D0514">
              <w:t>Pamięć RAM</w:t>
            </w:r>
          </w:p>
        </w:tc>
        <w:tc>
          <w:tcPr>
            <w:tcW w:w="7366" w:type="dxa"/>
          </w:tcPr>
          <w:p w14:paraId="3EC1EA9A" w14:textId="27DBCBA1" w:rsidR="00F35411" w:rsidRDefault="00F35411" w:rsidP="005705FC">
            <w:pPr>
              <w:pStyle w:val="Akapitzlist"/>
              <w:numPr>
                <w:ilvl w:val="0"/>
                <w:numId w:val="4"/>
              </w:numPr>
              <w:jc w:val="both"/>
            </w:pPr>
            <w:r>
              <w:t>minimum 16 GB DDR5, LPDDR5/LPDDR5X lub nowsza;</w:t>
            </w:r>
          </w:p>
          <w:p w14:paraId="02D3D044" w14:textId="4322B444" w:rsidR="006A75F3" w:rsidRDefault="00F35411" w:rsidP="006A75F3">
            <w:pPr>
              <w:pStyle w:val="Akapitzlist"/>
              <w:numPr>
                <w:ilvl w:val="0"/>
                <w:numId w:val="4"/>
              </w:numPr>
              <w:jc w:val="both"/>
            </w:pPr>
            <w:r>
              <w:t>pamięć</w:t>
            </w:r>
            <w:r w:rsidR="00D17224" w:rsidRPr="005705FC">
              <w:rPr>
                <w:color w:val="FFFFFF" w:themeColor="background1"/>
              </w:rPr>
              <w:t>x</w:t>
            </w:r>
            <w:r>
              <w:t>pracująca</w:t>
            </w:r>
            <w:r w:rsidR="00D17224" w:rsidRPr="005705FC">
              <w:rPr>
                <w:color w:val="FFFFFF" w:themeColor="background1"/>
              </w:rPr>
              <w:t>x</w:t>
            </w:r>
            <w:r>
              <w:t>w</w:t>
            </w:r>
            <w:r w:rsidR="00D17224" w:rsidRPr="005705FC">
              <w:rPr>
                <w:color w:val="FFFFFF" w:themeColor="background1"/>
              </w:rPr>
              <w:t>x</w:t>
            </w:r>
            <w:r>
              <w:t>konfiguracj</w:t>
            </w:r>
            <w:r w:rsidR="00D17224">
              <w:t>i</w:t>
            </w:r>
            <w:r w:rsidRPr="005705FC">
              <w:rPr>
                <w:color w:val="FFFFFF" w:themeColor="background1"/>
              </w:rPr>
              <w:t>i</w:t>
            </w:r>
            <w:r w:rsidR="00D17224" w:rsidRPr="005705FC">
              <w:rPr>
                <w:color w:val="FFFFFF" w:themeColor="background1"/>
              </w:rPr>
              <w:t>x</w:t>
            </w:r>
            <w:r>
              <w:t>przewidzianej</w:t>
            </w:r>
            <w:r w:rsidR="00D17224" w:rsidRPr="005705FC">
              <w:rPr>
                <w:color w:val="FFFFFF" w:themeColor="background1"/>
              </w:rPr>
              <w:t>x</w:t>
            </w:r>
            <w:r>
              <w:t>i</w:t>
            </w:r>
            <w:r w:rsidR="00D17224" w:rsidRPr="005705FC">
              <w:rPr>
                <w:color w:val="FFFFFF" w:themeColor="background1"/>
              </w:rPr>
              <w:t>x</w:t>
            </w:r>
            <w:r>
              <w:t>objętej</w:t>
            </w:r>
            <w:r w:rsidR="00D17224" w:rsidRPr="005705FC">
              <w:rPr>
                <w:color w:val="FFFFFF" w:themeColor="background1"/>
              </w:rPr>
              <w:t>x</w:t>
            </w:r>
            <w:r>
              <w:t>gwarancją</w:t>
            </w:r>
            <w:r w:rsidR="00D17224">
              <w:t xml:space="preserve"> </w:t>
            </w:r>
            <w:r>
              <w:t>producenta urządzenia</w:t>
            </w:r>
          </w:p>
        </w:tc>
      </w:tr>
      <w:tr w:rsidR="00F35411" w14:paraId="187B915A" w14:textId="77777777" w:rsidTr="00A71AAD">
        <w:tc>
          <w:tcPr>
            <w:tcW w:w="1696" w:type="dxa"/>
            <w:vAlign w:val="center"/>
          </w:tcPr>
          <w:p w14:paraId="2359C086" w14:textId="751B4F26" w:rsidR="00F35411" w:rsidRDefault="00F35411" w:rsidP="006A75F3">
            <w:pPr>
              <w:jc w:val="center"/>
            </w:pPr>
            <w:r w:rsidRPr="005D0514">
              <w:t>Dysk twardy</w:t>
            </w:r>
          </w:p>
        </w:tc>
        <w:tc>
          <w:tcPr>
            <w:tcW w:w="7366" w:type="dxa"/>
          </w:tcPr>
          <w:p w14:paraId="1B4EA9D2" w14:textId="0ED42818" w:rsidR="00F35411" w:rsidRDefault="00F35411" w:rsidP="005705FC">
            <w:pPr>
              <w:pStyle w:val="Akapitzlist"/>
              <w:numPr>
                <w:ilvl w:val="0"/>
                <w:numId w:val="4"/>
              </w:numPr>
              <w:jc w:val="both"/>
            </w:pPr>
            <w:r>
              <w:t xml:space="preserve">minimum 512 GB SSD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proofErr w:type="spellStart"/>
            <w:r>
              <w:t>PCIe</w:t>
            </w:r>
            <w:proofErr w:type="spellEnd"/>
            <w:r>
              <w:t>;</w:t>
            </w:r>
          </w:p>
          <w:p w14:paraId="33D59B84" w14:textId="7C0C952F" w:rsidR="00F35411" w:rsidRDefault="00F35411" w:rsidP="005705FC">
            <w:pPr>
              <w:pStyle w:val="Akapitzlist"/>
              <w:numPr>
                <w:ilvl w:val="0"/>
                <w:numId w:val="4"/>
              </w:numPr>
              <w:jc w:val="both"/>
            </w:pPr>
            <w:r>
              <w:t>możliwość bezpiecznego szyfrowania całego dysku za pomocą BitLocker z wykorzystaniem TPM 2.0;</w:t>
            </w:r>
          </w:p>
          <w:p w14:paraId="453B8C20" w14:textId="256A6ADF" w:rsidR="00F35411" w:rsidRDefault="00F35411" w:rsidP="005705FC">
            <w:pPr>
              <w:pStyle w:val="Akapitzlist"/>
              <w:numPr>
                <w:ilvl w:val="0"/>
                <w:numId w:val="4"/>
              </w:numPr>
              <w:jc w:val="both"/>
            </w:pPr>
            <w:r>
              <w:t>dysk wymienny serwisowo albo możliwość bezpiecznego kasowania danych narzędziem producenta</w:t>
            </w:r>
          </w:p>
        </w:tc>
      </w:tr>
      <w:tr w:rsidR="00F35411" w14:paraId="520325E9" w14:textId="77777777" w:rsidTr="00A71AAD">
        <w:tc>
          <w:tcPr>
            <w:tcW w:w="1696" w:type="dxa"/>
            <w:vAlign w:val="center"/>
          </w:tcPr>
          <w:p w14:paraId="5783E87C" w14:textId="5CDDC1BB" w:rsidR="00F35411" w:rsidRDefault="00F35411" w:rsidP="006A75F3">
            <w:pPr>
              <w:jc w:val="center"/>
            </w:pPr>
            <w:r w:rsidRPr="005D0514">
              <w:t>Wyświetlacz</w:t>
            </w:r>
          </w:p>
        </w:tc>
        <w:tc>
          <w:tcPr>
            <w:tcW w:w="7366" w:type="dxa"/>
          </w:tcPr>
          <w:p w14:paraId="7F49FE6B" w14:textId="47DD8BE6" w:rsidR="00F35411" w:rsidRDefault="00F35411" w:rsidP="005705FC">
            <w:pPr>
              <w:pStyle w:val="Akapitzlist"/>
              <w:numPr>
                <w:ilvl w:val="0"/>
                <w:numId w:val="5"/>
              </w:numPr>
              <w:jc w:val="both"/>
            </w:pPr>
            <w:r>
              <w:t>kolorowy ekran dotykowy z powłoką antyodblaskową i fabryczną warstwą ochronną;</w:t>
            </w:r>
          </w:p>
          <w:p w14:paraId="54B23BBE" w14:textId="338A3CDD" w:rsidR="00F35411" w:rsidRDefault="00F35411" w:rsidP="005705FC">
            <w:pPr>
              <w:pStyle w:val="Akapitzlist"/>
              <w:numPr>
                <w:ilvl w:val="0"/>
                <w:numId w:val="5"/>
              </w:numPr>
              <w:jc w:val="both"/>
            </w:pPr>
            <w:r>
              <w:t>przekątna od 10,0 do 10,5 cala, rozdzielczość fizyczna minimum 1920 x 1200 pikseli;</w:t>
            </w:r>
          </w:p>
          <w:p w14:paraId="54AABF04" w14:textId="16056156" w:rsidR="00F35411" w:rsidRDefault="00F35411" w:rsidP="005705FC">
            <w:pPr>
              <w:pStyle w:val="Akapitzlist"/>
              <w:numPr>
                <w:ilvl w:val="0"/>
                <w:numId w:val="5"/>
              </w:numPr>
              <w:jc w:val="both"/>
            </w:pPr>
            <w:r>
              <w:t>jasność minimum 1 000 cd/m2, ekran czytelny w świetle słonecznym;</w:t>
            </w:r>
          </w:p>
          <w:p w14:paraId="356ED1DF" w14:textId="63543715" w:rsidR="00F35411" w:rsidRDefault="00F35411" w:rsidP="005705FC">
            <w:pPr>
              <w:pStyle w:val="Akapitzlist"/>
              <w:numPr>
                <w:ilvl w:val="0"/>
                <w:numId w:val="5"/>
              </w:numPr>
              <w:jc w:val="both"/>
            </w:pPr>
            <w:r>
              <w:t>obsługa minimum 10 punktów dotyku oraz trybu pracy w rękawicach i przy mokrym ekranie/deszczu;</w:t>
            </w:r>
          </w:p>
          <w:p w14:paraId="7776348C" w14:textId="02999E3C" w:rsidR="00F35411" w:rsidRDefault="00F35411" w:rsidP="005705FC">
            <w:pPr>
              <w:pStyle w:val="Akapitzlist"/>
              <w:numPr>
                <w:ilvl w:val="0"/>
                <w:numId w:val="5"/>
              </w:numPr>
              <w:jc w:val="both"/>
            </w:pPr>
            <w:r>
              <w:t>obsługa rysika; rysik i zabezpieczenie przed zagubieniem dostarczone w komplecie;</w:t>
            </w:r>
          </w:p>
          <w:p w14:paraId="7A7ABF20" w14:textId="7E92C280" w:rsidR="00F35411" w:rsidRDefault="00F35411" w:rsidP="005705FC">
            <w:pPr>
              <w:pStyle w:val="Akapitzlist"/>
              <w:numPr>
                <w:ilvl w:val="0"/>
                <w:numId w:val="5"/>
              </w:numPr>
              <w:jc w:val="both"/>
            </w:pPr>
            <w:proofErr w:type="spellStart"/>
            <w:r>
              <w:lastRenderedPageBreak/>
              <w:t>możliwość</w:t>
            </w:r>
            <w:r w:rsidR="00D17224" w:rsidRPr="005705FC">
              <w:rPr>
                <w:color w:val="FFFFFF" w:themeColor="background1"/>
              </w:rPr>
              <w:t>x</w:t>
            </w:r>
            <w:r>
              <w:t>automatycznego</w:t>
            </w:r>
            <w:r w:rsidR="00D17224" w:rsidRPr="005705FC">
              <w:rPr>
                <w:color w:val="FFFFFF" w:themeColor="background1"/>
              </w:rPr>
              <w:t>x</w:t>
            </w:r>
            <w:r>
              <w:t>wygaszania</w:t>
            </w:r>
            <w:proofErr w:type="spellEnd"/>
            <w:r>
              <w:t xml:space="preserve"> i regulacji jasności</w:t>
            </w:r>
          </w:p>
        </w:tc>
      </w:tr>
      <w:tr w:rsidR="00F35411" w14:paraId="6D157D9C" w14:textId="77777777" w:rsidTr="00A71AAD">
        <w:tc>
          <w:tcPr>
            <w:tcW w:w="1696" w:type="dxa"/>
            <w:vAlign w:val="center"/>
          </w:tcPr>
          <w:p w14:paraId="5DD23C13" w14:textId="71AF455B" w:rsidR="00F35411" w:rsidRDefault="00F35411" w:rsidP="006A75F3">
            <w:pPr>
              <w:jc w:val="center"/>
            </w:pPr>
            <w:r w:rsidRPr="005D0514">
              <w:lastRenderedPageBreak/>
              <w:t>Komunikacja</w:t>
            </w:r>
          </w:p>
        </w:tc>
        <w:tc>
          <w:tcPr>
            <w:tcW w:w="7366" w:type="dxa"/>
          </w:tcPr>
          <w:p w14:paraId="366C49B5" w14:textId="58018C27" w:rsidR="00F35411" w:rsidRDefault="00F35411" w:rsidP="005705FC">
            <w:pPr>
              <w:pStyle w:val="Akapitzlist"/>
              <w:numPr>
                <w:ilvl w:val="0"/>
                <w:numId w:val="6"/>
              </w:numPr>
              <w:jc w:val="both"/>
            </w:pPr>
            <w:r>
              <w:t>WLAN co najmniej Wi-Fi 6E (IEEE 802.11ax, pasma 2,4/5/6 GHz) lub nowszy;</w:t>
            </w:r>
          </w:p>
          <w:p w14:paraId="73548735" w14:textId="6A3E043B" w:rsidR="00F35411" w:rsidRDefault="00F35411" w:rsidP="005705FC">
            <w:pPr>
              <w:pStyle w:val="Akapitzlist"/>
              <w:numPr>
                <w:ilvl w:val="0"/>
                <w:numId w:val="6"/>
              </w:numPr>
              <w:jc w:val="both"/>
            </w:pPr>
            <w:r>
              <w:t>Bluetooth minimum 5.3, ze wsparciem Bluetooth Classic, profilu SPP i protokołu RFCOMM oraz tworzeniem wychodzącego wirtualnego portu COM;</w:t>
            </w:r>
          </w:p>
          <w:p w14:paraId="0CD3F006" w14:textId="5D1CBAFC" w:rsidR="00F35411" w:rsidRDefault="00F35411" w:rsidP="005705FC">
            <w:pPr>
              <w:pStyle w:val="Akapitzlist"/>
              <w:numPr>
                <w:ilvl w:val="0"/>
                <w:numId w:val="6"/>
              </w:numPr>
              <w:jc w:val="both"/>
            </w:pPr>
            <w:r>
              <w:t xml:space="preserve">wbudowany modem co najmniej 4G LTE/LTE-A lub 5G, bez blokady SIM-lock, obsługa fizycznej karty SIM oraz </w:t>
            </w:r>
            <w:proofErr w:type="spellStart"/>
            <w:r>
              <w:t>eSIM</w:t>
            </w:r>
            <w:proofErr w:type="spellEnd"/>
            <w:r>
              <w:t>;</w:t>
            </w:r>
          </w:p>
          <w:p w14:paraId="39ABBBB8" w14:textId="1795902A" w:rsidR="00F35411" w:rsidRDefault="00F35411" w:rsidP="005705FC">
            <w:pPr>
              <w:pStyle w:val="Akapitzlist"/>
              <w:numPr>
                <w:ilvl w:val="0"/>
                <w:numId w:val="6"/>
              </w:numPr>
              <w:jc w:val="both"/>
            </w:pPr>
            <w:r>
              <w:t>wbudowany odbiornik GNSS obsługujący co najmniej GPS i Galileo;</w:t>
            </w:r>
          </w:p>
          <w:p w14:paraId="65579C56" w14:textId="5F3CB25E" w:rsidR="00F35411" w:rsidRDefault="00F35411" w:rsidP="005705FC">
            <w:pPr>
              <w:pStyle w:val="Akapitzlist"/>
              <w:numPr>
                <w:ilvl w:val="0"/>
                <w:numId w:val="6"/>
              </w:numPr>
              <w:jc w:val="both"/>
            </w:pPr>
            <w:r>
              <w:t>wszystkie moduły komunikacyjne muszą posiadać sterowniki dla Windows 11 64-bit i działać równocześnie</w:t>
            </w:r>
          </w:p>
        </w:tc>
      </w:tr>
      <w:tr w:rsidR="00F35411" w14:paraId="51AD88A4" w14:textId="77777777" w:rsidTr="00A71AAD">
        <w:tc>
          <w:tcPr>
            <w:tcW w:w="1696" w:type="dxa"/>
            <w:vAlign w:val="center"/>
          </w:tcPr>
          <w:p w14:paraId="6C80B8DD" w14:textId="4DB2D5E1" w:rsidR="00F35411" w:rsidRDefault="00F35411" w:rsidP="006A75F3">
            <w:pPr>
              <w:jc w:val="center"/>
            </w:pPr>
            <w:r w:rsidRPr="005D0514">
              <w:t>Złącza</w:t>
            </w:r>
          </w:p>
        </w:tc>
        <w:tc>
          <w:tcPr>
            <w:tcW w:w="7366" w:type="dxa"/>
          </w:tcPr>
          <w:p w14:paraId="26F07E21" w14:textId="4FF904BA" w:rsidR="00F35411" w:rsidRDefault="00F35411" w:rsidP="005705FC">
            <w:pPr>
              <w:pStyle w:val="Akapitzlist"/>
              <w:numPr>
                <w:ilvl w:val="0"/>
                <w:numId w:val="6"/>
              </w:numPr>
              <w:jc w:val="both"/>
            </w:pPr>
            <w:r>
              <w:t xml:space="preserve">minimum 1 x USB-A w standardzie co najmniej USB 3.2 oraz 1 x USB-C w standardzie co najmniej USB 3.2 Gen 2 lub </w:t>
            </w:r>
            <w:proofErr w:type="spellStart"/>
            <w:r>
              <w:t>Thunderbolt</w:t>
            </w:r>
            <w:proofErr w:type="spellEnd"/>
            <w:r>
              <w:t xml:space="preserve"> 4/USB4; oba porty dostępne jednocześnie;</w:t>
            </w:r>
          </w:p>
          <w:p w14:paraId="73237055" w14:textId="2151D847" w:rsidR="00F35411" w:rsidRDefault="00F35411" w:rsidP="005705FC">
            <w:pPr>
              <w:pStyle w:val="Akapitzlist"/>
              <w:numPr>
                <w:ilvl w:val="0"/>
                <w:numId w:val="6"/>
              </w:numPr>
              <w:jc w:val="both"/>
            </w:pPr>
            <w:r>
              <w:t xml:space="preserve">złącze do stacji dokującej lub dedykowany port </w:t>
            </w:r>
            <w:proofErr w:type="spellStart"/>
            <w:r>
              <w:t>replikatora</w:t>
            </w:r>
            <w:proofErr w:type="spellEnd"/>
            <w:r>
              <w:t xml:space="preserve"> producenta;</w:t>
            </w:r>
          </w:p>
          <w:p w14:paraId="31995D7F" w14:textId="2A07DB47" w:rsidR="00F35411" w:rsidRDefault="00F35411" w:rsidP="005705FC">
            <w:pPr>
              <w:pStyle w:val="Akapitzlist"/>
              <w:numPr>
                <w:ilvl w:val="0"/>
                <w:numId w:val="6"/>
              </w:numPr>
              <w:jc w:val="both"/>
            </w:pPr>
            <w:r>
              <w:t xml:space="preserve">Ethernet RJ-45 1 </w:t>
            </w:r>
            <w:proofErr w:type="spellStart"/>
            <w:r>
              <w:t>Gb</w:t>
            </w:r>
            <w:proofErr w:type="spellEnd"/>
            <w:r>
              <w:t>/s wbudowany albo realizowany przez dedykowany moduł/adapter producenta dostarczony w komplecie;</w:t>
            </w:r>
          </w:p>
          <w:p w14:paraId="2140E568" w14:textId="3693A261" w:rsidR="00F35411" w:rsidRDefault="00F35411" w:rsidP="005705FC">
            <w:pPr>
              <w:pStyle w:val="Akapitzlist"/>
              <w:numPr>
                <w:ilvl w:val="0"/>
                <w:numId w:val="6"/>
              </w:numPr>
              <w:jc w:val="both"/>
            </w:pPr>
            <w:r>
              <w:t>podłączenie zasilania nie może uniemożliwiać jednoczesnej transmisji danych z czytnikiem linii papilarnych przez USB oraz pracy czytnika dokumentów przez Bluetooth</w:t>
            </w:r>
          </w:p>
        </w:tc>
      </w:tr>
      <w:tr w:rsidR="00F35411" w14:paraId="63A3A612" w14:textId="77777777" w:rsidTr="00A71AAD">
        <w:tc>
          <w:tcPr>
            <w:tcW w:w="1696" w:type="dxa"/>
            <w:vAlign w:val="center"/>
          </w:tcPr>
          <w:p w14:paraId="4592BCC1" w14:textId="0E96DEE7" w:rsidR="00F35411" w:rsidRPr="005D0514" w:rsidRDefault="00F35411" w:rsidP="006A75F3">
            <w:pPr>
              <w:jc w:val="center"/>
            </w:pPr>
            <w:r w:rsidRPr="005D0514">
              <w:t>Waga i zasilanie</w:t>
            </w:r>
          </w:p>
        </w:tc>
        <w:tc>
          <w:tcPr>
            <w:tcW w:w="7366" w:type="dxa"/>
          </w:tcPr>
          <w:p w14:paraId="31548E5E" w14:textId="5184E5F3" w:rsidR="00F35411" w:rsidRDefault="00F35411" w:rsidP="005705FC">
            <w:pPr>
              <w:pStyle w:val="Akapitzlist"/>
              <w:numPr>
                <w:ilvl w:val="0"/>
                <w:numId w:val="7"/>
              </w:numPr>
              <w:jc w:val="both"/>
            </w:pPr>
            <w:r>
              <w:t>waga tabletu z baterią roboczą, modemem WWAN i wymaganym czytnikiem kart PKI: maksymalnie 1,60 kg;</w:t>
            </w:r>
          </w:p>
          <w:p w14:paraId="13E673DC" w14:textId="4909E872" w:rsidR="00F35411" w:rsidRDefault="00F35411" w:rsidP="005705FC">
            <w:pPr>
              <w:pStyle w:val="Akapitzlist"/>
              <w:numPr>
                <w:ilvl w:val="0"/>
                <w:numId w:val="7"/>
              </w:numPr>
              <w:jc w:val="both"/>
            </w:pPr>
            <w:r>
              <w:t xml:space="preserve">bateria o energii znamionowej minimum 36 </w:t>
            </w:r>
            <w:proofErr w:type="spellStart"/>
            <w:r>
              <w:t>Wh</w:t>
            </w:r>
            <w:proofErr w:type="spellEnd"/>
            <w:r>
              <w:t>, zapewniająca według danych producenta co najmniej 8 godzin typowej pracy;</w:t>
            </w:r>
          </w:p>
          <w:p w14:paraId="0AF76BE2" w14:textId="268295AB" w:rsidR="00F35411" w:rsidRDefault="00F35411" w:rsidP="005705FC">
            <w:pPr>
              <w:pStyle w:val="Akapitzlist"/>
              <w:numPr>
                <w:ilvl w:val="0"/>
                <w:numId w:val="7"/>
              </w:numPr>
              <w:jc w:val="both"/>
            </w:pPr>
            <w:r>
              <w:t>bateria wymienna przez użytkownika bez użycia narzędzi lub układ dwóch baterii z możliwością wymiany hot-</w:t>
            </w:r>
            <w:proofErr w:type="spellStart"/>
            <w:r>
              <w:t>swap</w:t>
            </w:r>
            <w:proofErr w:type="spellEnd"/>
            <w:r>
              <w:t>;</w:t>
            </w:r>
          </w:p>
          <w:p w14:paraId="296004C4" w14:textId="58C94219" w:rsidR="00F35411" w:rsidRDefault="00F35411" w:rsidP="005705FC">
            <w:pPr>
              <w:pStyle w:val="Akapitzlist"/>
              <w:numPr>
                <w:ilvl w:val="0"/>
                <w:numId w:val="7"/>
              </w:numPr>
              <w:jc w:val="both"/>
            </w:pPr>
            <w:r>
              <w:t>zasilacz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sieciowy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230V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dostarczony w komplecie; możliwość ładowania w stacji dokującej lub przez dedykowane złącze</w:t>
            </w:r>
          </w:p>
        </w:tc>
      </w:tr>
      <w:tr w:rsidR="00F35411" w14:paraId="73C42A5C" w14:textId="77777777" w:rsidTr="00A71AAD">
        <w:tc>
          <w:tcPr>
            <w:tcW w:w="1696" w:type="dxa"/>
            <w:vAlign w:val="center"/>
          </w:tcPr>
          <w:p w14:paraId="24CC9BB3" w14:textId="13D926C0" w:rsidR="00F35411" w:rsidRPr="005D0514" w:rsidRDefault="00F35411" w:rsidP="006A75F3">
            <w:pPr>
              <w:jc w:val="center"/>
            </w:pPr>
            <w:r w:rsidRPr="005D0514">
              <w:t>System operacyjny</w:t>
            </w:r>
          </w:p>
        </w:tc>
        <w:tc>
          <w:tcPr>
            <w:tcW w:w="7366" w:type="dxa"/>
          </w:tcPr>
          <w:p w14:paraId="5596A232" w14:textId="45D8EF5F" w:rsidR="00F35411" w:rsidRDefault="00F35411" w:rsidP="005705FC">
            <w:pPr>
              <w:pStyle w:val="Akapitzlist"/>
              <w:numPr>
                <w:ilvl w:val="0"/>
                <w:numId w:val="8"/>
              </w:numPr>
              <w:jc w:val="both"/>
            </w:pPr>
            <w:r>
              <w:t>Windows 11 Pro 64-bit w polskiej wersji językowej, architektura x86-64, fabrycznie preinstalowany i aktywowany;</w:t>
            </w:r>
          </w:p>
          <w:p w14:paraId="0ED94C15" w14:textId="4B046778" w:rsidR="00F35411" w:rsidRDefault="00F35411" w:rsidP="005705FC">
            <w:pPr>
              <w:pStyle w:val="Akapitzlist"/>
              <w:numPr>
                <w:ilvl w:val="0"/>
                <w:numId w:val="8"/>
              </w:numPr>
              <w:jc w:val="both"/>
            </w:pPr>
            <w:r>
              <w:t xml:space="preserve">możliwość pracy w domenie Active Directory Zamawiającego oraz zarządzania przez Microsoft </w:t>
            </w:r>
            <w:proofErr w:type="spellStart"/>
            <w:r>
              <w:t>Configuration</w:t>
            </w:r>
            <w:proofErr w:type="spellEnd"/>
            <w:r>
              <w:t xml:space="preserve"> Manager (SCCM/MECM), zasady grupy, zdalny dostęp i system aktualizacji Zamawiającego;</w:t>
            </w:r>
          </w:p>
          <w:p w14:paraId="41487508" w14:textId="0909ED04" w:rsidR="00F35411" w:rsidRDefault="00F35411" w:rsidP="005705FC">
            <w:pPr>
              <w:pStyle w:val="Akapitzlist"/>
              <w:numPr>
                <w:ilvl w:val="0"/>
                <w:numId w:val="8"/>
              </w:numPr>
              <w:jc w:val="both"/>
            </w:pPr>
            <w:r>
              <w:t>możliwość uruchamiania posiadanej aplikacji SG opartej na .NET Framework 4.8/4.8.1 bez rekompilacji i bez ograniczeń licencyjnych;</w:t>
            </w:r>
          </w:p>
          <w:p w14:paraId="13BE7E9D" w14:textId="292537B6" w:rsidR="00F35411" w:rsidRDefault="00F35411" w:rsidP="005705FC">
            <w:pPr>
              <w:pStyle w:val="Akapitzlist"/>
              <w:numPr>
                <w:ilvl w:val="0"/>
                <w:numId w:val="8"/>
              </w:numPr>
              <w:jc w:val="both"/>
            </w:pPr>
            <w:r>
              <w:t>możliwość wgrania obrazu Windows 11 Enterprise posiadanego przez Zamawiającego;</w:t>
            </w:r>
          </w:p>
          <w:p w14:paraId="587DF8F1" w14:textId="3E6E57F6" w:rsidR="00F35411" w:rsidRDefault="00F35411" w:rsidP="005705FC">
            <w:pPr>
              <w:pStyle w:val="Akapitzlist"/>
              <w:numPr>
                <w:ilvl w:val="0"/>
                <w:numId w:val="8"/>
              </w:numPr>
              <w:jc w:val="both"/>
            </w:pPr>
            <w:r>
              <w:t>producent lub Wykonawca dostarczy kompletny pakiet sterowników, BIOS/UEFI i narzędzi wdrożeniowych dla Windows 11 64-bit, w tym pakiet do wdrożeń offline/</w:t>
            </w:r>
            <w:proofErr w:type="spellStart"/>
            <w:r>
              <w:t>WinPE</w:t>
            </w:r>
            <w:proofErr w:type="spellEnd"/>
          </w:p>
        </w:tc>
      </w:tr>
      <w:tr w:rsidR="00F35411" w14:paraId="0A223588" w14:textId="77777777" w:rsidTr="00A71AAD">
        <w:tc>
          <w:tcPr>
            <w:tcW w:w="1696" w:type="dxa"/>
            <w:vAlign w:val="center"/>
          </w:tcPr>
          <w:p w14:paraId="70DD4A42" w14:textId="0C0098E8" w:rsidR="00F35411" w:rsidRPr="005D0514" w:rsidRDefault="00F35411" w:rsidP="006A75F3">
            <w:pPr>
              <w:jc w:val="center"/>
            </w:pPr>
            <w:r w:rsidRPr="005D0514">
              <w:t>Licencja na system operacyjny</w:t>
            </w:r>
          </w:p>
        </w:tc>
        <w:tc>
          <w:tcPr>
            <w:tcW w:w="7366" w:type="dxa"/>
          </w:tcPr>
          <w:p w14:paraId="79683047" w14:textId="2669859B" w:rsidR="00F35411" w:rsidRDefault="00F35411" w:rsidP="005705FC">
            <w:pPr>
              <w:pStyle w:val="Akapitzlist"/>
              <w:numPr>
                <w:ilvl w:val="0"/>
                <w:numId w:val="9"/>
              </w:numPr>
              <w:jc w:val="both"/>
            </w:pPr>
            <w:r>
              <w:t>licencja nowa, nieużywana, niewyłączna, bezterminowa i przypisana do dostarczonego urządzenia;</w:t>
            </w:r>
          </w:p>
          <w:p w14:paraId="2D1106CF" w14:textId="1C6F9D25" w:rsidR="00F35411" w:rsidRDefault="00F35411" w:rsidP="005705FC">
            <w:pPr>
              <w:pStyle w:val="Akapitzlist"/>
              <w:numPr>
                <w:ilvl w:val="0"/>
                <w:numId w:val="9"/>
              </w:numPr>
              <w:jc w:val="both"/>
            </w:pPr>
            <w:r>
              <w:t>licencja OEM/</w:t>
            </w:r>
            <w:proofErr w:type="spellStart"/>
            <w:r>
              <w:t>digital</w:t>
            </w:r>
            <w:proofErr w:type="spellEnd"/>
            <w:r>
              <w:t xml:space="preserve"> </w:t>
            </w:r>
            <w:proofErr w:type="spellStart"/>
            <w:r>
              <w:t>license</w:t>
            </w:r>
            <w:proofErr w:type="spellEnd"/>
            <w:r>
              <w:t xml:space="preserve"> z kluczem zapisanym w UEFI/BIOS lub innym mechanizmem producenta potwierdzającym legalność; nie wymaga się fizycznej naklejki COA, jeżeli aktywacja cyfrowa jest zgodna z zasadami producenta systemu;</w:t>
            </w:r>
          </w:p>
          <w:p w14:paraId="013F0626" w14:textId="04A0E7C3" w:rsidR="00F35411" w:rsidRDefault="00F35411" w:rsidP="005705FC">
            <w:pPr>
              <w:pStyle w:val="Akapitzlist"/>
              <w:numPr>
                <w:ilvl w:val="0"/>
                <w:numId w:val="9"/>
              </w:numPr>
              <w:jc w:val="both"/>
            </w:pPr>
            <w:r>
              <w:t>cena licencji wliczona w cenę urządzenia;</w:t>
            </w:r>
          </w:p>
          <w:p w14:paraId="7476BC49" w14:textId="3BF99146" w:rsidR="00F35411" w:rsidRDefault="00F35411" w:rsidP="005705FC">
            <w:pPr>
              <w:pStyle w:val="Akapitzlist"/>
              <w:numPr>
                <w:ilvl w:val="0"/>
                <w:numId w:val="9"/>
              </w:numPr>
              <w:jc w:val="both"/>
            </w:pPr>
            <w:r>
              <w:t>urządzenie wymienione w ramach gwarancji musi otrzymać równoważne i legalnie aktywowane uprawnienie do systemu</w:t>
            </w:r>
          </w:p>
        </w:tc>
      </w:tr>
      <w:tr w:rsidR="00F35411" w14:paraId="65742475" w14:textId="77777777" w:rsidTr="00A71AAD">
        <w:tc>
          <w:tcPr>
            <w:tcW w:w="1696" w:type="dxa"/>
            <w:vAlign w:val="center"/>
          </w:tcPr>
          <w:p w14:paraId="41DBAE68" w14:textId="0EAC628B" w:rsidR="00F35411" w:rsidRPr="005D0514" w:rsidRDefault="00F35411" w:rsidP="006A75F3">
            <w:pPr>
              <w:jc w:val="center"/>
            </w:pPr>
            <w:r w:rsidRPr="00F35411">
              <w:t>Bezpieczeństwo</w:t>
            </w:r>
          </w:p>
        </w:tc>
        <w:tc>
          <w:tcPr>
            <w:tcW w:w="7366" w:type="dxa"/>
          </w:tcPr>
          <w:p w14:paraId="33DA50EA" w14:textId="52AB05A4" w:rsidR="00F35411" w:rsidRDefault="00F35411" w:rsidP="005705FC">
            <w:pPr>
              <w:pStyle w:val="Akapitzlist"/>
              <w:numPr>
                <w:ilvl w:val="0"/>
                <w:numId w:val="10"/>
              </w:numPr>
              <w:jc w:val="both"/>
            </w:pPr>
            <w:r>
              <w:t>aktywny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moduł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TPM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2.0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zintegrowany z platformą;</w:t>
            </w:r>
          </w:p>
          <w:p w14:paraId="595EE4E4" w14:textId="1F3FA185" w:rsidR="00F35411" w:rsidRDefault="00F35411" w:rsidP="005705FC">
            <w:pPr>
              <w:pStyle w:val="Akapitzlist"/>
              <w:numPr>
                <w:ilvl w:val="0"/>
                <w:numId w:val="10"/>
              </w:numPr>
              <w:jc w:val="both"/>
            </w:pPr>
            <w:r>
              <w:lastRenderedPageBreak/>
              <w:t xml:space="preserve">UEFI, </w:t>
            </w:r>
            <w:proofErr w:type="spellStart"/>
            <w:r>
              <w:t>Secure</w:t>
            </w:r>
            <w:proofErr w:type="spellEnd"/>
            <w:r>
              <w:t xml:space="preserve"> </w:t>
            </w:r>
            <w:proofErr w:type="spellStart"/>
            <w:r>
              <w:t>Boot</w:t>
            </w:r>
            <w:proofErr w:type="spellEnd"/>
            <w:r>
              <w:t xml:space="preserve"> i możliwość zabezpieczenia ustawień hasłem administratora;</w:t>
            </w:r>
          </w:p>
          <w:p w14:paraId="287FEE66" w14:textId="74362FF2" w:rsidR="00F35411" w:rsidRDefault="00F35411" w:rsidP="005705FC">
            <w:pPr>
              <w:pStyle w:val="Akapitzlist"/>
              <w:numPr>
                <w:ilvl w:val="0"/>
                <w:numId w:val="10"/>
              </w:numPr>
              <w:jc w:val="both"/>
            </w:pPr>
            <w:r>
              <w:t xml:space="preserve">obsługa BitLocker i funkcji Windows </w:t>
            </w:r>
            <w:proofErr w:type="spellStart"/>
            <w:r>
              <w:t>Defender</w:t>
            </w:r>
            <w:proofErr w:type="spellEnd"/>
            <w:r>
              <w:t xml:space="preserve"> </w:t>
            </w:r>
            <w:proofErr w:type="spellStart"/>
            <w:r>
              <w:t>Credential</w:t>
            </w:r>
            <w:proofErr w:type="spellEnd"/>
            <w:r>
              <w:t xml:space="preserve"> </w:t>
            </w:r>
            <w:proofErr w:type="spellStart"/>
            <w:r>
              <w:t>Guard</w:t>
            </w:r>
            <w:proofErr w:type="spellEnd"/>
            <w:r>
              <w:t>;</w:t>
            </w:r>
          </w:p>
          <w:p w14:paraId="4EE9844A" w14:textId="2C8E012C" w:rsidR="00F35411" w:rsidRDefault="00F35411" w:rsidP="005705FC">
            <w:pPr>
              <w:pStyle w:val="Akapitzlist"/>
              <w:numPr>
                <w:ilvl w:val="0"/>
                <w:numId w:val="10"/>
              </w:numPr>
              <w:jc w:val="both"/>
            </w:pPr>
            <w:r>
              <w:t>możliwość wyłączenia w UEFI co najmniej kamery, mikrofonu, Bluetooth, WLAN, WWAN</w:t>
            </w:r>
            <w:r w:rsidR="00117642">
              <w:t xml:space="preserve"> </w:t>
            </w:r>
            <w:r>
              <w:t>i portów zewnętrznych;</w:t>
            </w:r>
          </w:p>
          <w:p w14:paraId="23BEB00A" w14:textId="7046FC40" w:rsidR="00F35411" w:rsidRDefault="00F35411" w:rsidP="005705FC">
            <w:pPr>
              <w:pStyle w:val="Akapitzlist"/>
              <w:numPr>
                <w:ilvl w:val="0"/>
                <w:numId w:val="10"/>
              </w:numPr>
              <w:jc w:val="both"/>
            </w:pPr>
            <w:r>
              <w:t>zintegrowany czytnik kart mikroprocesorowych PKI zgodny z PC/SC; po włożeniu karta nie może wystawać w sposób narażający ją na uszkodzenie</w:t>
            </w:r>
          </w:p>
        </w:tc>
      </w:tr>
      <w:tr w:rsidR="00F35411" w14:paraId="1CBB81D6" w14:textId="77777777" w:rsidTr="00A71AAD">
        <w:tc>
          <w:tcPr>
            <w:tcW w:w="1696" w:type="dxa"/>
            <w:vAlign w:val="center"/>
          </w:tcPr>
          <w:p w14:paraId="266A5A6D" w14:textId="63D0CC3A" w:rsidR="00F35411" w:rsidRPr="00F35411" w:rsidRDefault="00F35411" w:rsidP="006A75F3">
            <w:pPr>
              <w:jc w:val="center"/>
            </w:pPr>
            <w:r w:rsidRPr="00F35411">
              <w:lastRenderedPageBreak/>
              <w:t>Atesty i certyfikaty</w:t>
            </w:r>
          </w:p>
        </w:tc>
        <w:tc>
          <w:tcPr>
            <w:tcW w:w="7366" w:type="dxa"/>
          </w:tcPr>
          <w:p w14:paraId="1911AF5B" w14:textId="13171407" w:rsidR="00F35411" w:rsidRDefault="00F35411" w:rsidP="005705FC">
            <w:pPr>
              <w:pStyle w:val="Akapitzlist"/>
              <w:numPr>
                <w:ilvl w:val="0"/>
                <w:numId w:val="11"/>
              </w:numPr>
              <w:jc w:val="both"/>
            </w:pPr>
            <w:r>
              <w:t>stopień ochrony nie gorszy niż IP65 według IEC 60529;</w:t>
            </w:r>
          </w:p>
          <w:p w14:paraId="5680F466" w14:textId="6CD960B3" w:rsidR="00F35411" w:rsidRDefault="00F35411" w:rsidP="005705FC">
            <w:pPr>
              <w:pStyle w:val="Akapitzlist"/>
              <w:numPr>
                <w:ilvl w:val="0"/>
                <w:numId w:val="11"/>
              </w:numPr>
              <w:jc w:val="both"/>
            </w:pPr>
            <w:r>
              <w:t>odporność potwierdzona badaniami według MIL-STD-810H lub nowszej, obejmującymi co najmniej: wysoką i niską temperaturę, szok temperaturowy, deszcz, wilgotność, pył/piasek, wibracje oraz upadek;</w:t>
            </w:r>
          </w:p>
          <w:p w14:paraId="2C2CCBB1" w14:textId="4A7831BB" w:rsidR="00F35411" w:rsidRDefault="00F35411" w:rsidP="005705FC">
            <w:pPr>
              <w:pStyle w:val="Akapitzlist"/>
              <w:numPr>
                <w:ilvl w:val="0"/>
                <w:numId w:val="11"/>
              </w:numPr>
              <w:jc w:val="both"/>
            </w:pPr>
            <w:proofErr w:type="spellStart"/>
            <w:r>
              <w:t>odporność</w:t>
            </w:r>
            <w:r w:rsidR="00117642" w:rsidRPr="005705FC">
              <w:rPr>
                <w:color w:val="FFFFFF" w:themeColor="background1"/>
              </w:rPr>
              <w:t>xx</w:t>
            </w:r>
            <w:r>
              <w:t>na</w:t>
            </w:r>
            <w:r w:rsidR="00117642" w:rsidRPr="005705FC">
              <w:rPr>
                <w:color w:val="FFFFFF" w:themeColor="background1"/>
              </w:rPr>
              <w:t>xx</w:t>
            </w:r>
            <w:r>
              <w:t>upadek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pracującego</w:t>
            </w:r>
            <w:r w:rsidR="00117642" w:rsidRPr="005705FC">
              <w:rPr>
                <w:color w:val="FFFFFF" w:themeColor="background1"/>
              </w:rPr>
              <w:t>xx</w:t>
            </w:r>
            <w:r>
              <w:t>urządzenia</w:t>
            </w:r>
            <w:proofErr w:type="spellEnd"/>
            <w:r>
              <w:t xml:space="preserve"> z wysokości minimum 1,20 m na twarde podłoże, dla konfiguracji oferowanej;</w:t>
            </w:r>
          </w:p>
          <w:p w14:paraId="4D8F0896" w14:textId="345BBF6B" w:rsidR="00F35411" w:rsidRDefault="00F35411" w:rsidP="005705FC">
            <w:pPr>
              <w:pStyle w:val="Akapitzlist"/>
              <w:numPr>
                <w:ilvl w:val="0"/>
                <w:numId w:val="11"/>
              </w:numPr>
              <w:jc w:val="both"/>
            </w:pPr>
            <w:r>
              <w:t>zakres temperatury pracy co najmniej od -20°C do +50°C;</w:t>
            </w:r>
          </w:p>
          <w:p w14:paraId="034940AE" w14:textId="130DF908" w:rsidR="00F35411" w:rsidRDefault="00F35411" w:rsidP="005705FC">
            <w:pPr>
              <w:pStyle w:val="Akapitzlist"/>
              <w:numPr>
                <w:ilvl w:val="0"/>
                <w:numId w:val="11"/>
              </w:numPr>
              <w:jc w:val="both"/>
            </w:pPr>
            <w:r>
              <w:t>Wykonawca przedstawi kartę produktu oraz certyfikat, raport z badań producenta lub raport niezależnego laboratorium wskazujący normę, metody i oferowany model; ogólne oświadczenie handlowe bez wskazania badań nie jest wystarczające;</w:t>
            </w:r>
          </w:p>
          <w:p w14:paraId="591BDB5E" w14:textId="6E480A93" w:rsidR="00F35411" w:rsidRDefault="00F35411" w:rsidP="005705FC">
            <w:pPr>
              <w:pStyle w:val="Akapitzlist"/>
              <w:numPr>
                <w:ilvl w:val="0"/>
                <w:numId w:val="11"/>
              </w:numPr>
              <w:jc w:val="both"/>
            </w:pPr>
            <w:r>
              <w:t>oznakowanie CE oraz aktualna deklaracja zgodności UE dla oferowanej konfiguracji, zgodna z przepisami obowiązującymi w dniu dostawy</w:t>
            </w:r>
          </w:p>
        </w:tc>
      </w:tr>
      <w:tr w:rsidR="00F35411" w14:paraId="359E594C" w14:textId="77777777" w:rsidTr="00A71AAD">
        <w:tc>
          <w:tcPr>
            <w:tcW w:w="1696" w:type="dxa"/>
            <w:vAlign w:val="center"/>
          </w:tcPr>
          <w:p w14:paraId="60A2BD68" w14:textId="66F36011" w:rsidR="00F35411" w:rsidRPr="00F35411" w:rsidRDefault="00F35411" w:rsidP="006A75F3">
            <w:pPr>
              <w:jc w:val="center"/>
            </w:pPr>
            <w:r w:rsidRPr="00F35411">
              <w:t>Kamery</w:t>
            </w:r>
          </w:p>
        </w:tc>
        <w:tc>
          <w:tcPr>
            <w:tcW w:w="7366" w:type="dxa"/>
          </w:tcPr>
          <w:p w14:paraId="1CF73F95" w14:textId="3139B4EA" w:rsidR="00F35411" w:rsidRDefault="00F35411" w:rsidP="005705FC">
            <w:pPr>
              <w:pStyle w:val="Akapitzlist"/>
              <w:numPr>
                <w:ilvl w:val="0"/>
                <w:numId w:val="12"/>
              </w:numPr>
              <w:jc w:val="both"/>
            </w:pPr>
            <w:r>
              <w:t>kamera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tylna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minimum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8</w:t>
            </w:r>
            <w:r w:rsidR="00117642" w:rsidRPr="005705FC">
              <w:rPr>
                <w:color w:val="FFFFFF" w:themeColor="background1"/>
              </w:rPr>
              <w:t>x</w:t>
            </w:r>
            <w:r>
              <w:t>Mpix,autofocus i lampa LED;</w:t>
            </w:r>
          </w:p>
          <w:p w14:paraId="544EFBC3" w14:textId="4F15B352" w:rsidR="00F35411" w:rsidRDefault="00F35411" w:rsidP="005705FC">
            <w:pPr>
              <w:pStyle w:val="Akapitzlist"/>
              <w:numPr>
                <w:ilvl w:val="0"/>
                <w:numId w:val="12"/>
              </w:numPr>
              <w:jc w:val="both"/>
            </w:pPr>
            <w:r>
              <w:t xml:space="preserve">kamera przednia minimum 2 </w:t>
            </w:r>
            <w:proofErr w:type="spellStart"/>
            <w:r>
              <w:t>Mpix</w:t>
            </w:r>
            <w:proofErr w:type="spellEnd"/>
            <w:r>
              <w:t>; preferowana kamera zgodna z Windows Hello i fizyczna lub programowa kontrola prywatności;</w:t>
            </w:r>
          </w:p>
          <w:p w14:paraId="5E491B04" w14:textId="5CCA95D2" w:rsidR="00F35411" w:rsidRDefault="00F35411" w:rsidP="005705FC">
            <w:pPr>
              <w:pStyle w:val="Akapitzlist"/>
              <w:numPr>
                <w:ilvl w:val="0"/>
                <w:numId w:val="12"/>
              </w:numPr>
              <w:jc w:val="both"/>
            </w:pPr>
            <w:r>
              <w:t>kamery muszą działać w obrazie systemowym Zamawiającego z wykorzystaniem sterowników producenta</w:t>
            </w:r>
          </w:p>
        </w:tc>
      </w:tr>
      <w:tr w:rsidR="00F35411" w14:paraId="0776E27B" w14:textId="77777777" w:rsidTr="00A71AAD">
        <w:tc>
          <w:tcPr>
            <w:tcW w:w="1696" w:type="dxa"/>
            <w:vAlign w:val="center"/>
          </w:tcPr>
          <w:p w14:paraId="6D3AD414" w14:textId="77777777" w:rsidR="00F35411" w:rsidRDefault="00F35411" w:rsidP="006A75F3">
            <w:pPr>
              <w:jc w:val="center"/>
            </w:pPr>
            <w:r w:rsidRPr="00F35411">
              <w:t>Czytnik linii papilarnych</w:t>
            </w:r>
          </w:p>
          <w:p w14:paraId="7D44579A" w14:textId="76ECF6E3" w:rsidR="006A75F3" w:rsidRPr="00F35411" w:rsidRDefault="006A75F3" w:rsidP="006A75F3">
            <w:pPr>
              <w:jc w:val="center"/>
            </w:pPr>
          </w:p>
        </w:tc>
        <w:tc>
          <w:tcPr>
            <w:tcW w:w="7366" w:type="dxa"/>
          </w:tcPr>
          <w:p w14:paraId="454979C6" w14:textId="51F9A0A2" w:rsidR="00F35411" w:rsidRDefault="00F35411" w:rsidP="005705FC">
            <w:pPr>
              <w:pStyle w:val="Akapitzlist"/>
              <w:numPr>
                <w:ilvl w:val="0"/>
                <w:numId w:val="13"/>
              </w:numPr>
              <w:jc w:val="both"/>
            </w:pPr>
            <w:proofErr w:type="spellStart"/>
            <w:r>
              <w:t>JENETRIC</w:t>
            </w:r>
            <w:r w:rsidR="00CA7B15" w:rsidRPr="005705FC">
              <w:rPr>
                <w:color w:val="FFFFFF" w:themeColor="background1"/>
              </w:rPr>
              <w:t>x</w:t>
            </w:r>
            <w:r>
              <w:t>LIVETOUCH</w:t>
            </w:r>
            <w:r w:rsidR="00CA7B15" w:rsidRPr="005705FC">
              <w:rPr>
                <w:color w:val="FFFFFF" w:themeColor="background1"/>
              </w:rPr>
              <w:t>x</w:t>
            </w:r>
            <w:r>
              <w:t>QUATTRO</w:t>
            </w:r>
            <w:r w:rsidR="00CA7B15" w:rsidRPr="005705FC">
              <w:rPr>
                <w:color w:val="FFFFFF" w:themeColor="background1"/>
              </w:rPr>
              <w:t>xx</w:t>
            </w:r>
            <w:r>
              <w:t>Compact</w:t>
            </w:r>
            <w:proofErr w:type="spellEnd"/>
            <w:r>
              <w:t xml:space="preserve">, </w:t>
            </w:r>
            <w:r w:rsidR="006A75F3">
              <w:br/>
            </w:r>
            <w:r>
              <w:t>w aktualnej oferowanej generacji, urządzenie fabrycznie nowe;</w:t>
            </w:r>
          </w:p>
          <w:p w14:paraId="2ED18AE1" w14:textId="0C2F64F6" w:rsidR="00F35411" w:rsidRDefault="00F35411" w:rsidP="005705FC">
            <w:pPr>
              <w:pStyle w:val="Akapitzlist"/>
              <w:numPr>
                <w:ilvl w:val="0"/>
                <w:numId w:val="13"/>
              </w:numPr>
              <w:jc w:val="both"/>
            </w:pPr>
            <w:r>
              <w:t>tryby pobierania: płasko 4/2/1 palce oraz odciski rolowane;</w:t>
            </w:r>
          </w:p>
          <w:p w14:paraId="37C9AD6F" w14:textId="02ABF7BB" w:rsidR="00F35411" w:rsidRDefault="00F35411" w:rsidP="005705FC">
            <w:pPr>
              <w:pStyle w:val="Akapitzlist"/>
              <w:numPr>
                <w:ilvl w:val="0"/>
                <w:numId w:val="13"/>
              </w:numPr>
              <w:jc w:val="both"/>
            </w:pPr>
            <w:r>
              <w:t xml:space="preserve">rozdzielczość 500 </w:t>
            </w:r>
            <w:proofErr w:type="spellStart"/>
            <w:r>
              <w:t>ppi</w:t>
            </w:r>
            <w:proofErr w:type="spellEnd"/>
            <w:r>
              <w:t>, pole skanowania klasy FAP 60;</w:t>
            </w:r>
          </w:p>
          <w:p w14:paraId="4F0F510B" w14:textId="59E08749" w:rsidR="00F35411" w:rsidRDefault="00F35411" w:rsidP="005705FC">
            <w:pPr>
              <w:pStyle w:val="Akapitzlist"/>
              <w:numPr>
                <w:ilvl w:val="0"/>
                <w:numId w:val="13"/>
              </w:numPr>
              <w:jc w:val="both"/>
            </w:pPr>
            <w:r>
              <w:t xml:space="preserve">certyfikacja jakości obrazu co najmniej FBI EBTS Appendix F, ID </w:t>
            </w:r>
            <w:proofErr w:type="spellStart"/>
            <w:r>
              <w:t>Flats</w:t>
            </w:r>
            <w:proofErr w:type="spellEnd"/>
            <w:r>
              <w:t xml:space="preserve">, </w:t>
            </w:r>
            <w:proofErr w:type="spellStart"/>
            <w:r>
              <w:t>Tenprint</w:t>
            </w:r>
            <w:proofErr w:type="spellEnd"/>
            <w:r>
              <w:t xml:space="preserve"> i Mobile ID FAP 60;</w:t>
            </w:r>
          </w:p>
          <w:p w14:paraId="19A4E50C" w14:textId="0B1A004B" w:rsidR="00F35411" w:rsidRDefault="00F35411" w:rsidP="005705FC">
            <w:pPr>
              <w:pStyle w:val="Akapitzlist"/>
              <w:numPr>
                <w:ilvl w:val="0"/>
                <w:numId w:val="13"/>
              </w:numPr>
              <w:jc w:val="both"/>
            </w:pPr>
            <w:r>
              <w:t>stopień ochrony minimum IP65;</w:t>
            </w:r>
          </w:p>
          <w:p w14:paraId="65F3ACDD" w14:textId="6946A1FD" w:rsidR="00F35411" w:rsidRDefault="00F35411" w:rsidP="005705FC">
            <w:pPr>
              <w:pStyle w:val="Akapitzlist"/>
              <w:numPr>
                <w:ilvl w:val="0"/>
                <w:numId w:val="13"/>
              </w:numPr>
              <w:jc w:val="both"/>
            </w:pPr>
            <w:r>
              <w:t>interfejs USB, zasilanie z portu USB, pełna obsługa Windows 11 64-bit;</w:t>
            </w:r>
          </w:p>
          <w:p w14:paraId="503B7A45" w14:textId="77081BEE" w:rsidR="00F35411" w:rsidRDefault="00F35411" w:rsidP="005705FC">
            <w:pPr>
              <w:pStyle w:val="Akapitzlist"/>
              <w:numPr>
                <w:ilvl w:val="0"/>
                <w:numId w:val="13"/>
              </w:numPr>
              <w:jc w:val="both"/>
            </w:pPr>
            <w:r>
              <w:t>sterownik WHQL oraz TOUCHLAB SDK w wersji obsługującej dostarczony czytnik i aplikację SG;</w:t>
            </w:r>
          </w:p>
          <w:p w14:paraId="41E19DFE" w14:textId="34515894" w:rsidR="006A75F3" w:rsidRDefault="00F35411" w:rsidP="006A75F3">
            <w:pPr>
              <w:pStyle w:val="Akapitzlist"/>
              <w:numPr>
                <w:ilvl w:val="0"/>
                <w:numId w:val="13"/>
              </w:numPr>
              <w:jc w:val="both"/>
            </w:pPr>
            <w:r>
              <w:t>w komplecie przewód do bezpośredniego podłączenia do tabletu, wymagane licencje wykonawcze oraz oprogramowanie diagnostyczne producenta</w:t>
            </w:r>
          </w:p>
        </w:tc>
      </w:tr>
      <w:tr w:rsidR="00F35411" w14:paraId="3D4F6AD3" w14:textId="77777777" w:rsidTr="00A71AAD">
        <w:tc>
          <w:tcPr>
            <w:tcW w:w="1696" w:type="dxa"/>
            <w:vAlign w:val="center"/>
          </w:tcPr>
          <w:p w14:paraId="60A3F23F" w14:textId="2EA651E3" w:rsidR="00F35411" w:rsidRPr="00F35411" w:rsidRDefault="006A75F3" w:rsidP="006A75F3">
            <w:pPr>
              <w:jc w:val="center"/>
            </w:pPr>
            <w:r w:rsidRPr="006A75F3">
              <w:t>Czytnik dokumentów</w:t>
            </w:r>
          </w:p>
        </w:tc>
        <w:tc>
          <w:tcPr>
            <w:tcW w:w="7366" w:type="dxa"/>
          </w:tcPr>
          <w:p w14:paraId="14BADEBC" w14:textId="22440166" w:rsidR="006A75F3" w:rsidRDefault="006A75F3" w:rsidP="005705FC">
            <w:pPr>
              <w:pStyle w:val="Akapitzlist"/>
              <w:numPr>
                <w:ilvl w:val="0"/>
                <w:numId w:val="14"/>
              </w:numPr>
              <w:jc w:val="both"/>
            </w:pPr>
            <w:proofErr w:type="spellStart"/>
            <w:r>
              <w:t>ViCOMP</w:t>
            </w:r>
            <w:proofErr w:type="spellEnd"/>
            <w:r>
              <w:t xml:space="preserve"> VPR-460e, urządzenie fabrycznie nowe;</w:t>
            </w:r>
          </w:p>
          <w:p w14:paraId="5FFF7C1B" w14:textId="70945AC3" w:rsidR="006A75F3" w:rsidRDefault="006A75F3" w:rsidP="005705FC">
            <w:pPr>
              <w:pStyle w:val="Akapitzlist"/>
              <w:numPr>
                <w:ilvl w:val="0"/>
                <w:numId w:val="14"/>
              </w:numPr>
              <w:jc w:val="both"/>
            </w:pPr>
            <w:r>
              <w:t>odczyt pisma OCR-B z pola MRZ dokumentów podróży oraz bezstykowy odczyt danych z układów RFID e-paszportów;</w:t>
            </w:r>
          </w:p>
          <w:p w14:paraId="6748FF48" w14:textId="0F28E7E3" w:rsidR="006A75F3" w:rsidRDefault="006A75F3" w:rsidP="005705FC">
            <w:pPr>
              <w:pStyle w:val="Akapitzlist"/>
              <w:numPr>
                <w:ilvl w:val="0"/>
                <w:numId w:val="14"/>
              </w:numPr>
              <w:jc w:val="both"/>
            </w:pPr>
            <w:r>
              <w:t>obsługa co najmniej ISO 14443A i ISO 14443B oraz dokumentów zgodnych z zaleceniami ICAO;</w:t>
            </w:r>
          </w:p>
          <w:p w14:paraId="76766770" w14:textId="5E0CDCEF" w:rsidR="006A75F3" w:rsidRDefault="006A75F3" w:rsidP="005705FC">
            <w:pPr>
              <w:pStyle w:val="Akapitzlist"/>
              <w:numPr>
                <w:ilvl w:val="0"/>
                <w:numId w:val="14"/>
              </w:numPr>
              <w:jc w:val="both"/>
            </w:pPr>
            <w:r>
              <w:t>interfejs Bluetooth Classic 2.0 lub nowszy, profil SPP/RFCOMM, komunikacja przez wychodzący wirtualny port COM;</w:t>
            </w:r>
          </w:p>
          <w:p w14:paraId="376B1E50" w14:textId="34157592" w:rsidR="006A75F3" w:rsidRDefault="006A75F3" w:rsidP="005705FC">
            <w:pPr>
              <w:pStyle w:val="Akapitzlist"/>
              <w:numPr>
                <w:ilvl w:val="0"/>
                <w:numId w:val="14"/>
              </w:numPr>
              <w:jc w:val="both"/>
            </w:pPr>
            <w:r>
              <w:t xml:space="preserve">szybkość przesuwu dokumentu do 100 cm/s, maksymalna szybkość transmisji RFID co najmniej 848 </w:t>
            </w:r>
            <w:proofErr w:type="spellStart"/>
            <w:r>
              <w:t>kbit</w:t>
            </w:r>
            <w:proofErr w:type="spellEnd"/>
            <w:r>
              <w:t>/s;</w:t>
            </w:r>
          </w:p>
          <w:p w14:paraId="2376A8D3" w14:textId="25209E3B" w:rsidR="006A75F3" w:rsidRDefault="006A75F3" w:rsidP="005705FC">
            <w:pPr>
              <w:pStyle w:val="Akapitzlist"/>
              <w:numPr>
                <w:ilvl w:val="0"/>
                <w:numId w:val="14"/>
              </w:numPr>
              <w:jc w:val="both"/>
            </w:pPr>
            <w:r>
              <w:t>zakres temperatury pracy co najmniej od -20°C do +40°C, masa z bateriami nie większa niż 0,30 kg;</w:t>
            </w:r>
          </w:p>
          <w:p w14:paraId="1A375E40" w14:textId="467B15DF" w:rsidR="006A75F3" w:rsidRDefault="006A75F3" w:rsidP="005705FC">
            <w:pPr>
              <w:pStyle w:val="Akapitzlist"/>
              <w:numPr>
                <w:ilvl w:val="0"/>
                <w:numId w:val="14"/>
              </w:numPr>
              <w:jc w:val="both"/>
            </w:pPr>
            <w:r>
              <w:lastRenderedPageBreak/>
              <w:t>zasilanie z wymiennych baterii lub akumulatorów; w komplecie dwa komplety akumulatorów, ładowarka, futerał/uchwyt transportowy oraz pozostałe akcesoria producenta niezbędne do pracy;</w:t>
            </w:r>
          </w:p>
          <w:p w14:paraId="0C914D4E" w14:textId="2FBFE934" w:rsidR="00F35411" w:rsidRDefault="006A75F3" w:rsidP="005705FC">
            <w:pPr>
              <w:pStyle w:val="Akapitzlist"/>
              <w:numPr>
                <w:ilvl w:val="0"/>
                <w:numId w:val="14"/>
              </w:numPr>
              <w:jc w:val="both"/>
            </w:pPr>
            <w:r>
              <w:t xml:space="preserve">w komplecie aktualne oprogramowanie </w:t>
            </w:r>
            <w:proofErr w:type="spellStart"/>
            <w:r>
              <w:t>ViCOMP</w:t>
            </w:r>
            <w:proofErr w:type="spellEnd"/>
            <w:r>
              <w:t xml:space="preserve">, biblioteki, sterowniki i licencje </w:t>
            </w:r>
            <w:proofErr w:type="spellStart"/>
            <w:r>
              <w:t>wykonawcze</w:t>
            </w:r>
            <w:r w:rsidR="00CA7B15" w:rsidRPr="005705FC">
              <w:rPr>
                <w:color w:val="FFFFFF" w:themeColor="background1"/>
              </w:rPr>
              <w:t>x</w:t>
            </w:r>
            <w:r>
              <w:t>wymagane</w:t>
            </w:r>
            <w:r w:rsidR="00CA7B15" w:rsidRPr="005705FC">
              <w:rPr>
                <w:color w:val="FFFFFF" w:themeColor="background1"/>
              </w:rPr>
              <w:t>x</w:t>
            </w:r>
            <w:r>
              <w:t>do</w:t>
            </w:r>
            <w:r w:rsidR="00CA7B15" w:rsidRPr="005705FC">
              <w:rPr>
                <w:color w:val="FFFFFF" w:themeColor="background1"/>
              </w:rPr>
              <w:t>x</w:t>
            </w:r>
            <w:r>
              <w:t>współpracy</w:t>
            </w:r>
            <w:proofErr w:type="spellEnd"/>
            <w:r>
              <w:t xml:space="preserve"> z aplikacją SG</w:t>
            </w:r>
          </w:p>
        </w:tc>
      </w:tr>
      <w:tr w:rsidR="006A75F3" w14:paraId="16350B19" w14:textId="77777777" w:rsidTr="00A71AAD">
        <w:tc>
          <w:tcPr>
            <w:tcW w:w="1696" w:type="dxa"/>
            <w:vAlign w:val="center"/>
          </w:tcPr>
          <w:p w14:paraId="07A636BE" w14:textId="064949DE" w:rsidR="006A75F3" w:rsidRPr="006A75F3" w:rsidRDefault="006A75F3" w:rsidP="006A75F3">
            <w:pPr>
              <w:jc w:val="center"/>
            </w:pPr>
            <w:r w:rsidRPr="006A75F3">
              <w:lastRenderedPageBreak/>
              <w:t>Dodatkowe wyposażenie</w:t>
            </w:r>
          </w:p>
        </w:tc>
        <w:tc>
          <w:tcPr>
            <w:tcW w:w="7366" w:type="dxa"/>
          </w:tcPr>
          <w:p w14:paraId="35A644FD" w14:textId="6A6F1A82" w:rsidR="006A75F3" w:rsidRDefault="006A75F3" w:rsidP="005705FC">
            <w:pPr>
              <w:pStyle w:val="Akapitzlist"/>
              <w:numPr>
                <w:ilvl w:val="0"/>
                <w:numId w:val="15"/>
              </w:numPr>
              <w:jc w:val="both"/>
            </w:pPr>
            <w:proofErr w:type="spellStart"/>
            <w:r>
              <w:t>rysik</w:t>
            </w:r>
            <w:r w:rsidR="00CA7B15" w:rsidRPr="005705FC">
              <w:rPr>
                <w:color w:val="FFFFFF" w:themeColor="background1"/>
              </w:rPr>
              <w:t>x</w:t>
            </w:r>
            <w:r>
              <w:t>dedykowany</w:t>
            </w:r>
            <w:r w:rsidR="00CA7B15" w:rsidRPr="005705FC">
              <w:rPr>
                <w:color w:val="FFFFFF" w:themeColor="background1"/>
              </w:rPr>
              <w:t>x</w:t>
            </w:r>
            <w:r>
              <w:t>do</w:t>
            </w:r>
            <w:r w:rsidR="00CA7B15" w:rsidRPr="005705FC">
              <w:rPr>
                <w:color w:val="FFFFFF" w:themeColor="background1"/>
              </w:rPr>
              <w:t>x</w:t>
            </w:r>
            <w:r w:rsidR="00CA7B15">
              <w:t>u</w:t>
            </w:r>
            <w:r>
              <w:t>rządzenia</w:t>
            </w:r>
            <w:r w:rsidR="00CA7B15" w:rsidRPr="005705FC">
              <w:rPr>
                <w:color w:val="FFFFFF" w:themeColor="background1"/>
              </w:rPr>
              <w:t>x</w:t>
            </w:r>
            <w:r>
              <w:t>wraz</w:t>
            </w:r>
            <w:proofErr w:type="spellEnd"/>
            <w:r>
              <w:t xml:space="preserve"> z mocowaniem i linką zabezpieczającą;</w:t>
            </w:r>
          </w:p>
          <w:p w14:paraId="46B16CF6" w14:textId="1B7CC8F8" w:rsidR="006A75F3" w:rsidRDefault="006A75F3" w:rsidP="005705FC">
            <w:pPr>
              <w:pStyle w:val="Akapitzlist"/>
              <w:numPr>
                <w:ilvl w:val="0"/>
                <w:numId w:val="15"/>
              </w:numPr>
              <w:jc w:val="both"/>
            </w:pPr>
            <w:r>
              <w:t>uchwyt ręczny lub obrotowy, umożliwiający zmianę położenia urządzenia bez odkładania go;</w:t>
            </w:r>
          </w:p>
          <w:p w14:paraId="1FADE50C" w14:textId="5266A46A" w:rsidR="006A75F3" w:rsidRDefault="006A75F3" w:rsidP="005705FC">
            <w:pPr>
              <w:pStyle w:val="Akapitzlist"/>
              <w:numPr>
                <w:ilvl w:val="0"/>
                <w:numId w:val="15"/>
              </w:numPr>
              <w:jc w:val="both"/>
            </w:pPr>
            <w:r>
              <w:t xml:space="preserve">pasek naramienny oraz uprząż/szelki umożliwiające pracę </w:t>
            </w:r>
            <w:proofErr w:type="spellStart"/>
            <w:r>
              <w:t>hands-free</w:t>
            </w:r>
            <w:proofErr w:type="spellEnd"/>
            <w:r>
              <w:t>; pasek i szelki nie muszą być używane jednocześnie;</w:t>
            </w:r>
          </w:p>
          <w:p w14:paraId="6D38C25E" w14:textId="0E11B886" w:rsidR="006A75F3" w:rsidRDefault="006A75F3" w:rsidP="005705FC">
            <w:pPr>
              <w:pStyle w:val="Akapitzlist"/>
              <w:numPr>
                <w:ilvl w:val="0"/>
                <w:numId w:val="15"/>
              </w:numPr>
              <w:jc w:val="both"/>
            </w:pPr>
            <w:r>
              <w:t>zasilacz sieciowy 230 V, przewód zasilający oraz wszystkie adaptery i przewody wymagane do pracy tabletu i czytników;</w:t>
            </w:r>
          </w:p>
          <w:p w14:paraId="35857527" w14:textId="3ED41487" w:rsidR="006A75F3" w:rsidRDefault="006A75F3" w:rsidP="005705FC">
            <w:pPr>
              <w:pStyle w:val="Akapitzlist"/>
              <w:numPr>
                <w:ilvl w:val="0"/>
                <w:numId w:val="15"/>
              </w:numPr>
              <w:jc w:val="both"/>
            </w:pPr>
            <w:r>
              <w:t xml:space="preserve">adapter Ethernet 1 </w:t>
            </w:r>
            <w:proofErr w:type="spellStart"/>
            <w:r>
              <w:t>Gb</w:t>
            </w:r>
            <w:proofErr w:type="spellEnd"/>
            <w:r>
              <w:t>/s, jeżeli port RJ-45 nie jest wbudowany;</w:t>
            </w:r>
          </w:p>
          <w:p w14:paraId="5BEC2D50" w14:textId="3272A7C6" w:rsidR="006A75F3" w:rsidRDefault="006A75F3" w:rsidP="005705FC">
            <w:pPr>
              <w:pStyle w:val="Akapitzlist"/>
              <w:numPr>
                <w:ilvl w:val="0"/>
                <w:numId w:val="15"/>
              </w:numPr>
              <w:jc w:val="both"/>
            </w:pPr>
            <w:r>
              <w:t>folia ochronna ekranu przeznaczona przez producenta do oferowanego modelu;</w:t>
            </w:r>
          </w:p>
          <w:p w14:paraId="0E8EC555" w14:textId="706235A5" w:rsidR="006A75F3" w:rsidRDefault="006A75F3" w:rsidP="005705FC">
            <w:pPr>
              <w:pStyle w:val="Akapitzlist"/>
              <w:numPr>
                <w:ilvl w:val="0"/>
                <w:numId w:val="15"/>
              </w:numPr>
              <w:jc w:val="both"/>
            </w:pPr>
            <w:r>
              <w:t>co najmniej jedna bateria zapasowa na urządzenie, jeżeli oferowana konfiguracja wykorzystuje baterię wymienną</w:t>
            </w:r>
          </w:p>
        </w:tc>
      </w:tr>
      <w:tr w:rsidR="006A75F3" w14:paraId="4FE60862" w14:textId="77777777" w:rsidTr="00A71AAD">
        <w:tc>
          <w:tcPr>
            <w:tcW w:w="1696" w:type="dxa"/>
            <w:vAlign w:val="center"/>
          </w:tcPr>
          <w:p w14:paraId="511A45AE" w14:textId="4B387673" w:rsidR="006A75F3" w:rsidRPr="006A75F3" w:rsidRDefault="006A75F3" w:rsidP="006A75F3">
            <w:pPr>
              <w:jc w:val="center"/>
            </w:pPr>
            <w:r w:rsidRPr="006A75F3">
              <w:t>Gwarancja i serwis</w:t>
            </w:r>
          </w:p>
        </w:tc>
        <w:tc>
          <w:tcPr>
            <w:tcW w:w="7366" w:type="dxa"/>
          </w:tcPr>
          <w:p w14:paraId="09B52286" w14:textId="3C0CA5BD" w:rsidR="006A75F3" w:rsidRDefault="006A75F3" w:rsidP="005705FC">
            <w:pPr>
              <w:pStyle w:val="Akapitzlist"/>
              <w:numPr>
                <w:ilvl w:val="0"/>
                <w:numId w:val="16"/>
              </w:numPr>
              <w:jc w:val="both"/>
            </w:pPr>
            <w:r>
              <w:t>minimum 36 miesięcy gwarancji producenta na tablet i jego fabryczne moduły;</w:t>
            </w:r>
          </w:p>
          <w:p w14:paraId="04FA1B31" w14:textId="2A4D80D7" w:rsidR="006A75F3" w:rsidRDefault="006A75F3" w:rsidP="005705FC">
            <w:pPr>
              <w:pStyle w:val="Akapitzlist"/>
              <w:numPr>
                <w:ilvl w:val="0"/>
                <w:numId w:val="16"/>
              </w:numPr>
              <w:jc w:val="both"/>
            </w:pPr>
            <w:r>
              <w:t xml:space="preserve">minimum 24 miesiące gwarancji na czytnik JENETRIC, czytnik </w:t>
            </w:r>
            <w:proofErr w:type="spellStart"/>
            <w:r>
              <w:t>ViCOMP</w:t>
            </w:r>
            <w:proofErr w:type="spellEnd"/>
            <w:r>
              <w:t xml:space="preserve"> oraz dostarczone akcesoria;</w:t>
            </w:r>
          </w:p>
          <w:p w14:paraId="09F1D63C" w14:textId="176779FF" w:rsidR="006A75F3" w:rsidRDefault="006A75F3" w:rsidP="005705FC">
            <w:pPr>
              <w:pStyle w:val="Akapitzlist"/>
              <w:numPr>
                <w:ilvl w:val="0"/>
                <w:numId w:val="16"/>
              </w:numPr>
              <w:jc w:val="both"/>
            </w:pPr>
            <w:r>
              <w:t>obsługa gwarancyjna na terytorium Polski, czas podjęcia zgłoszenia nie dłuższy niż następny dzień roboczy;</w:t>
            </w:r>
          </w:p>
          <w:p w14:paraId="1DB46E73" w14:textId="195D5080" w:rsidR="006A75F3" w:rsidRDefault="006A75F3" w:rsidP="005705FC">
            <w:pPr>
              <w:pStyle w:val="Akapitzlist"/>
              <w:numPr>
                <w:ilvl w:val="0"/>
                <w:numId w:val="16"/>
              </w:numPr>
              <w:jc w:val="both"/>
            </w:pPr>
            <w:r>
              <w:t>dostępność sterowników, aktualizacji bezpieczeństwa, części i baterii przez minimum 5 lat od daty dostawy;</w:t>
            </w:r>
          </w:p>
          <w:p w14:paraId="77F011C1" w14:textId="02B0FF45" w:rsidR="006A75F3" w:rsidRDefault="006A75F3" w:rsidP="005705FC">
            <w:pPr>
              <w:pStyle w:val="Akapitzlist"/>
              <w:numPr>
                <w:ilvl w:val="0"/>
                <w:numId w:val="16"/>
              </w:numPr>
              <w:jc w:val="both"/>
            </w:pPr>
            <w:r>
              <w:t>dyski zawierające dane Zamawiającego nie podlegają zwrotowi w razie awarii, jeżeli Zamawiający skorzysta z prawa zachowania nośnika</w:t>
            </w:r>
          </w:p>
        </w:tc>
      </w:tr>
    </w:tbl>
    <w:p w14:paraId="7926AC22" w14:textId="77777777" w:rsidR="00430036" w:rsidRDefault="00447777" w:rsidP="006A75F3">
      <w:pPr>
        <w:jc w:val="both"/>
      </w:pPr>
    </w:p>
    <w:sectPr w:rsidR="00430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4F0F4" w14:textId="77777777" w:rsidR="00447777" w:rsidRDefault="00447777" w:rsidP="004D6795">
      <w:pPr>
        <w:spacing w:after="0" w:line="240" w:lineRule="auto"/>
      </w:pPr>
      <w:r>
        <w:separator/>
      </w:r>
    </w:p>
  </w:endnote>
  <w:endnote w:type="continuationSeparator" w:id="0">
    <w:p w14:paraId="1CEA1A81" w14:textId="77777777" w:rsidR="00447777" w:rsidRDefault="00447777" w:rsidP="004D6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BC78DA" w14:textId="77777777" w:rsidR="00447777" w:rsidRDefault="00447777" w:rsidP="004D6795">
      <w:pPr>
        <w:spacing w:after="0" w:line="240" w:lineRule="auto"/>
      </w:pPr>
      <w:r>
        <w:separator/>
      </w:r>
    </w:p>
  </w:footnote>
  <w:footnote w:type="continuationSeparator" w:id="0">
    <w:p w14:paraId="5DB093F1" w14:textId="77777777" w:rsidR="00447777" w:rsidRDefault="00447777" w:rsidP="004D6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D6E83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455BEC"/>
    <w:multiLevelType w:val="hybridMultilevel"/>
    <w:tmpl w:val="84D69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06B7"/>
    <w:multiLevelType w:val="hybridMultilevel"/>
    <w:tmpl w:val="7428B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76517"/>
    <w:multiLevelType w:val="hybridMultilevel"/>
    <w:tmpl w:val="F3BC2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E3B17"/>
    <w:multiLevelType w:val="hybridMultilevel"/>
    <w:tmpl w:val="7A00B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004A3"/>
    <w:multiLevelType w:val="hybridMultilevel"/>
    <w:tmpl w:val="08ACF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C4DFC"/>
    <w:multiLevelType w:val="hybridMultilevel"/>
    <w:tmpl w:val="B8D0B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D4514"/>
    <w:multiLevelType w:val="hybridMultilevel"/>
    <w:tmpl w:val="A9B87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40396"/>
    <w:multiLevelType w:val="hybridMultilevel"/>
    <w:tmpl w:val="16505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1105D"/>
    <w:multiLevelType w:val="hybridMultilevel"/>
    <w:tmpl w:val="F32C8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8339B"/>
    <w:multiLevelType w:val="hybridMultilevel"/>
    <w:tmpl w:val="0F1CE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74587"/>
    <w:multiLevelType w:val="hybridMultilevel"/>
    <w:tmpl w:val="14E87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636A4"/>
    <w:multiLevelType w:val="hybridMultilevel"/>
    <w:tmpl w:val="C7EAD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F1542"/>
    <w:multiLevelType w:val="hybridMultilevel"/>
    <w:tmpl w:val="6554D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2B382E"/>
    <w:multiLevelType w:val="hybridMultilevel"/>
    <w:tmpl w:val="EB5CB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107749"/>
    <w:multiLevelType w:val="hybridMultilevel"/>
    <w:tmpl w:val="03DEA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1"/>
  </w:num>
  <w:num w:numId="5">
    <w:abstractNumId w:val="8"/>
  </w:num>
  <w:num w:numId="6">
    <w:abstractNumId w:val="4"/>
  </w:num>
  <w:num w:numId="7">
    <w:abstractNumId w:val="14"/>
  </w:num>
  <w:num w:numId="8">
    <w:abstractNumId w:val="3"/>
  </w:num>
  <w:num w:numId="9">
    <w:abstractNumId w:val="5"/>
  </w:num>
  <w:num w:numId="10">
    <w:abstractNumId w:val="13"/>
  </w:num>
  <w:num w:numId="11">
    <w:abstractNumId w:val="15"/>
  </w:num>
  <w:num w:numId="12">
    <w:abstractNumId w:val="7"/>
  </w:num>
  <w:num w:numId="13">
    <w:abstractNumId w:val="12"/>
  </w:num>
  <w:num w:numId="14">
    <w:abstractNumId w:val="6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30"/>
    <w:rsid w:val="00117642"/>
    <w:rsid w:val="00447777"/>
    <w:rsid w:val="004D6795"/>
    <w:rsid w:val="005705FC"/>
    <w:rsid w:val="005D0514"/>
    <w:rsid w:val="006640F2"/>
    <w:rsid w:val="006A75F3"/>
    <w:rsid w:val="00786995"/>
    <w:rsid w:val="00A52030"/>
    <w:rsid w:val="00A71AAD"/>
    <w:rsid w:val="00B74053"/>
    <w:rsid w:val="00CA7B15"/>
    <w:rsid w:val="00CD4E78"/>
    <w:rsid w:val="00D17224"/>
    <w:rsid w:val="00F138CC"/>
    <w:rsid w:val="00F35411"/>
    <w:rsid w:val="00FF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5F7C70"/>
  <w15:chartTrackingRefBased/>
  <w15:docId w15:val="{900D3A43-2A39-4091-8C29-12443E5E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5D0514"/>
    <w:pPr>
      <w:numPr>
        <w:numId w:val="1"/>
      </w:numPr>
      <w:spacing w:after="200" w:line="276" w:lineRule="auto"/>
      <w:contextualSpacing/>
    </w:pPr>
    <w:rPr>
      <w:rFonts w:ascii="Arial" w:eastAsiaTheme="minorEastAsia" w:hAnsi="Arial"/>
      <w:sz w:val="1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4D6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795"/>
  </w:style>
  <w:style w:type="paragraph" w:styleId="Stopka">
    <w:name w:val="footer"/>
    <w:basedOn w:val="Normalny"/>
    <w:link w:val="StopkaZnak"/>
    <w:uiPriority w:val="99"/>
    <w:unhideWhenUsed/>
    <w:rsid w:val="004D6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6795"/>
  </w:style>
  <w:style w:type="paragraph" w:styleId="Akapitzlist">
    <w:name w:val="List Paragraph"/>
    <w:basedOn w:val="Normalny"/>
    <w:uiPriority w:val="34"/>
    <w:qFormat/>
    <w:rsid w:val="00570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1361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 Grzegorz</dc:creator>
  <cp:keywords/>
  <dc:description/>
  <cp:lastModifiedBy>Skoczyńska Agata</cp:lastModifiedBy>
  <cp:revision>9</cp:revision>
  <dcterms:created xsi:type="dcterms:W3CDTF">2026-11-02T07:07:00Z</dcterms:created>
  <dcterms:modified xsi:type="dcterms:W3CDTF">2026-11-02T10:48:00Z</dcterms:modified>
</cp:coreProperties>
</file>